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3A70" w14:textId="77777777" w:rsidR="00FF03DF" w:rsidRDefault="00FF03DF" w:rsidP="007E694A">
      <w:pPr>
        <w:jc w:val="center"/>
        <w:rPr>
          <w:b/>
        </w:rPr>
      </w:pPr>
    </w:p>
    <w:p w14:paraId="6832B52B" w14:textId="77777777" w:rsidR="00FF03DF" w:rsidRDefault="00FF03DF" w:rsidP="007E694A">
      <w:pPr>
        <w:jc w:val="center"/>
        <w:rPr>
          <w:b/>
        </w:rPr>
      </w:pPr>
    </w:p>
    <w:p w14:paraId="59901736" w14:textId="0B44C47D" w:rsidR="007E694A" w:rsidRDefault="007E694A" w:rsidP="007E694A">
      <w:pPr>
        <w:jc w:val="center"/>
        <w:rPr>
          <w:b/>
        </w:rPr>
      </w:pPr>
      <w:r>
        <w:rPr>
          <w:b/>
        </w:rPr>
        <w:t>SYLLABUS: EDU 455/C&amp;I 555</w:t>
      </w:r>
    </w:p>
    <w:p w14:paraId="4C70B5A6" w14:textId="77777777" w:rsidR="00CD116D" w:rsidRDefault="007E694A" w:rsidP="007E694A">
      <w:pPr>
        <w:jc w:val="center"/>
        <w:rPr>
          <w:b/>
        </w:rPr>
      </w:pPr>
      <w:r w:rsidRPr="005F43A8">
        <w:rPr>
          <w:b/>
        </w:rPr>
        <w:t>Learning from Finland: Best Practices for Teaching and Learning</w:t>
      </w:r>
    </w:p>
    <w:p w14:paraId="6D7E26B2" w14:textId="7C1EA75A" w:rsidR="007E694A" w:rsidRPr="00CD116D" w:rsidRDefault="00CD116D" w:rsidP="007E694A">
      <w:pPr>
        <w:jc w:val="center"/>
        <w:rPr>
          <w:b/>
        </w:rPr>
      </w:pPr>
      <w:r>
        <w:rPr>
          <w:b/>
        </w:rPr>
        <w:t>Spring</w:t>
      </w:r>
      <w:r>
        <w:rPr>
          <w:bCs/>
        </w:rPr>
        <w:t xml:space="preserve"> 2020</w:t>
      </w:r>
    </w:p>
    <w:p w14:paraId="1A7A6691" w14:textId="628F5ECB" w:rsidR="007E694A" w:rsidRPr="00357B24" w:rsidRDefault="007E694A" w:rsidP="007E694A">
      <w:pPr>
        <w:jc w:val="center"/>
        <w:rPr>
          <w:bCs/>
        </w:rPr>
      </w:pPr>
      <w:r w:rsidRPr="00357B24">
        <w:rPr>
          <w:bCs/>
        </w:rPr>
        <w:t>2 credits</w:t>
      </w:r>
    </w:p>
    <w:p w14:paraId="31346C1D" w14:textId="0976DE49" w:rsidR="00357B24" w:rsidRDefault="00357B24" w:rsidP="007E694A">
      <w:pPr>
        <w:jc w:val="center"/>
        <w:rPr>
          <w:b/>
        </w:rPr>
      </w:pPr>
      <w:r>
        <w:rPr>
          <w:noProof/>
        </w:rPr>
        <w:drawing>
          <wp:anchor distT="0" distB="0" distL="114300" distR="114300" simplePos="0" relativeHeight="251669504" behindDoc="1" locked="0" layoutInCell="1" allowOverlap="1" wp14:anchorId="56D7DEFD" wp14:editId="71055ACF">
            <wp:simplePos x="0" y="0"/>
            <wp:positionH relativeFrom="margin">
              <wp:posOffset>2166620</wp:posOffset>
            </wp:positionH>
            <wp:positionV relativeFrom="paragraph">
              <wp:posOffset>29210</wp:posOffset>
            </wp:positionV>
            <wp:extent cx="1795145" cy="1294765"/>
            <wp:effectExtent l="0" t="0" r="0" b="635"/>
            <wp:wrapTight wrapText="bothSides">
              <wp:wrapPolygon edited="0">
                <wp:start x="0" y="0"/>
                <wp:lineTo x="0" y="21293"/>
                <wp:lineTo x="21317" y="21293"/>
                <wp:lineTo x="21317" y="0"/>
                <wp:lineTo x="0" y="0"/>
              </wp:wrapPolygon>
            </wp:wrapTight>
            <wp:docPr id="6" name="Picture 6" descr="Image result for word cloud for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d cloud for Fin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145"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AEE16" w14:textId="5C10BEDC" w:rsidR="007E694A" w:rsidRDefault="007E694A" w:rsidP="007E694A">
      <w:pPr>
        <w:jc w:val="center"/>
        <w:rPr>
          <w:b/>
        </w:rPr>
      </w:pPr>
    </w:p>
    <w:p w14:paraId="434DA523" w14:textId="055BBEB2" w:rsidR="00357B24" w:rsidRDefault="00357B24" w:rsidP="007E694A">
      <w:pPr>
        <w:jc w:val="center"/>
        <w:rPr>
          <w:b/>
        </w:rPr>
      </w:pPr>
    </w:p>
    <w:p w14:paraId="0964495A" w14:textId="7A9CEDDD" w:rsidR="00357B24" w:rsidRDefault="00357B24" w:rsidP="007E694A">
      <w:pPr>
        <w:jc w:val="center"/>
        <w:rPr>
          <w:b/>
        </w:rPr>
      </w:pPr>
    </w:p>
    <w:p w14:paraId="44D9E878" w14:textId="333CD2E3" w:rsidR="00357B24" w:rsidRDefault="00357B24" w:rsidP="007E694A">
      <w:pPr>
        <w:tabs>
          <w:tab w:val="left" w:pos="10080"/>
        </w:tabs>
        <w:rPr>
          <w:b/>
        </w:rPr>
      </w:pPr>
    </w:p>
    <w:p w14:paraId="3F73138D" w14:textId="77777777" w:rsidR="00F66D7E" w:rsidRDefault="00F66D7E" w:rsidP="007E694A">
      <w:pPr>
        <w:tabs>
          <w:tab w:val="left" w:pos="10080"/>
        </w:tabs>
        <w:rPr>
          <w:b/>
        </w:rPr>
      </w:pPr>
    </w:p>
    <w:p w14:paraId="55EE853C" w14:textId="77777777" w:rsidR="00F66D7E" w:rsidRDefault="00F66D7E" w:rsidP="007E694A">
      <w:pPr>
        <w:tabs>
          <w:tab w:val="left" w:pos="10080"/>
        </w:tabs>
        <w:rPr>
          <w:b/>
        </w:rPr>
      </w:pPr>
    </w:p>
    <w:p w14:paraId="7894374B" w14:textId="43EE97A8" w:rsidR="00F66D7E" w:rsidRDefault="007E694A" w:rsidP="007E694A">
      <w:pPr>
        <w:tabs>
          <w:tab w:val="left" w:pos="10080"/>
        </w:tabs>
        <w:rPr>
          <w:b/>
        </w:rPr>
      </w:pPr>
      <w:r>
        <w:rPr>
          <w:b/>
        </w:rPr>
        <w:t>Instructor</w:t>
      </w:r>
    </w:p>
    <w:p w14:paraId="6BA81EA3" w14:textId="1D7D4667" w:rsidR="007E694A" w:rsidRPr="00F66D7E" w:rsidRDefault="00F66D7E" w:rsidP="007E694A">
      <w:pPr>
        <w:tabs>
          <w:tab w:val="left" w:pos="10080"/>
        </w:tabs>
        <w:rPr>
          <w:bCs/>
        </w:rPr>
        <w:sectPr w:rsidR="007E694A" w:rsidRPr="00F66D7E" w:rsidSect="008C055E">
          <w:footerReference w:type="default" r:id="rId8"/>
          <w:pgSz w:w="12240" w:h="15840"/>
          <w:pgMar w:top="720" w:right="1440" w:bottom="720" w:left="1440" w:header="720" w:footer="720" w:gutter="0"/>
          <w:cols w:space="720"/>
        </w:sectPr>
      </w:pPr>
      <w:r w:rsidRPr="00F66D7E">
        <w:rPr>
          <w:bCs/>
        </w:rPr>
        <w:t>Ann Ellswort</w:t>
      </w:r>
      <w:r>
        <w:rPr>
          <w:bCs/>
        </w:rPr>
        <w:t>h</w:t>
      </w:r>
      <w:r w:rsidR="0037451C">
        <w:rPr>
          <w:bCs/>
        </w:rPr>
        <w:t>, PhD</w:t>
      </w:r>
      <w:r>
        <w:rPr>
          <w:bCs/>
        </w:rPr>
        <w:t xml:space="preserve"> (ann.ellsworth@montana.edu)</w:t>
      </w:r>
      <w:r w:rsidR="007E694A" w:rsidRPr="00F66D7E">
        <w:rPr>
          <w:bCs/>
        </w:rPr>
        <w:tab/>
      </w:r>
    </w:p>
    <w:p w14:paraId="2BAC3DD7" w14:textId="004CCBB8" w:rsidR="007E694A" w:rsidRDefault="007E694A" w:rsidP="007E694A">
      <w:pPr>
        <w:rPr>
          <w:b/>
        </w:rPr>
      </w:pPr>
      <w:r>
        <w:rPr>
          <w:b/>
        </w:rPr>
        <w:t>R</w:t>
      </w:r>
      <w:r w:rsidRPr="00F02E65">
        <w:rPr>
          <w:b/>
        </w:rPr>
        <w:t xml:space="preserve">equired </w:t>
      </w:r>
      <w:r>
        <w:rPr>
          <w:b/>
        </w:rPr>
        <w:t>T</w:t>
      </w:r>
      <w:r w:rsidRPr="00F02E65">
        <w:rPr>
          <w:b/>
        </w:rPr>
        <w:t>ext</w:t>
      </w:r>
    </w:p>
    <w:p w14:paraId="09CD26DE" w14:textId="77777777" w:rsidR="007E694A" w:rsidRPr="00367F2C" w:rsidRDefault="007E694A" w:rsidP="007E694A">
      <w:pPr>
        <w:rPr>
          <w:b/>
        </w:rPr>
      </w:pPr>
      <w:proofErr w:type="spellStart"/>
      <w:r w:rsidRPr="00464923">
        <w:rPr>
          <w:rFonts w:eastAsia="Times New Roman"/>
        </w:rPr>
        <w:t>Sahlberg</w:t>
      </w:r>
      <w:proofErr w:type="spellEnd"/>
      <w:r w:rsidRPr="00464923">
        <w:rPr>
          <w:rFonts w:eastAsia="Times New Roman"/>
        </w:rPr>
        <w:t xml:space="preserve">, P. (2015). </w:t>
      </w:r>
      <w:r w:rsidRPr="00464923">
        <w:rPr>
          <w:rFonts w:eastAsia="Times New Roman"/>
          <w:i/>
        </w:rPr>
        <w:t xml:space="preserve">Finnish Lessons 2.0. </w:t>
      </w:r>
      <w:r w:rsidRPr="00464923">
        <w:rPr>
          <w:rFonts w:eastAsia="Times New Roman"/>
        </w:rPr>
        <w:t xml:space="preserve">New York: Teachers College Press. </w:t>
      </w:r>
    </w:p>
    <w:p w14:paraId="1E58CA3F" w14:textId="77777777" w:rsidR="007E694A" w:rsidRDefault="007E694A" w:rsidP="007E694A">
      <w:pPr>
        <w:rPr>
          <w:rStyle w:val="a-size-base"/>
          <w:rFonts w:eastAsia="Times New Roman"/>
        </w:rPr>
      </w:pPr>
      <w:r w:rsidRPr="00464923">
        <w:rPr>
          <w:rFonts w:eastAsia="Times New Roman"/>
        </w:rPr>
        <w:t xml:space="preserve">ISBN </w:t>
      </w:r>
      <w:r w:rsidRPr="00464923">
        <w:rPr>
          <w:rStyle w:val="a-size-base"/>
          <w:rFonts w:eastAsia="Times New Roman"/>
        </w:rPr>
        <w:t>978-0807755853</w:t>
      </w:r>
    </w:p>
    <w:p w14:paraId="4F53A42F" w14:textId="77777777" w:rsidR="007E694A" w:rsidRDefault="007E694A" w:rsidP="007E694A">
      <w:pPr>
        <w:rPr>
          <w:rStyle w:val="a-size-base"/>
          <w:rFonts w:eastAsia="Times New Roman"/>
        </w:rPr>
      </w:pPr>
    </w:p>
    <w:p w14:paraId="56CE7BFC" w14:textId="77777777" w:rsidR="007E694A" w:rsidRDefault="007E694A" w:rsidP="007E694A">
      <w:pPr>
        <w:rPr>
          <w:rFonts w:eastAsia="Times New Roman"/>
          <w:b/>
        </w:rPr>
      </w:pPr>
      <w:r>
        <w:rPr>
          <w:rFonts w:eastAsia="Times New Roman"/>
          <w:b/>
        </w:rPr>
        <w:t>Additional Readings and Resources</w:t>
      </w:r>
    </w:p>
    <w:p w14:paraId="4A775561" w14:textId="77777777" w:rsidR="007E694A" w:rsidRDefault="007E694A" w:rsidP="007E694A">
      <w:pPr>
        <w:rPr>
          <w:rFonts w:eastAsia="Times New Roman"/>
        </w:rPr>
      </w:pPr>
      <w:r>
        <w:rPr>
          <w:rFonts w:eastAsia="Times New Roman"/>
        </w:rPr>
        <w:t xml:space="preserve">CIA World Factbook: Finland. </w:t>
      </w:r>
      <w:hyperlink r:id="rId9" w:history="1">
        <w:r w:rsidRPr="008316ED">
          <w:rPr>
            <w:rStyle w:val="Hyperlink"/>
          </w:rPr>
          <w:t>https://www.cia.gov/library/publications/the-world-factbook/</w:t>
        </w:r>
      </w:hyperlink>
      <w:r>
        <w:rPr>
          <w:rFonts w:eastAsia="Times New Roman"/>
        </w:rPr>
        <w:t xml:space="preserve"> </w:t>
      </w:r>
    </w:p>
    <w:p w14:paraId="5F13341E" w14:textId="77777777" w:rsidR="007E694A" w:rsidRDefault="007E694A" w:rsidP="007E694A">
      <w:pPr>
        <w:spacing w:before="100" w:beforeAutospacing="1"/>
        <w:rPr>
          <w:rFonts w:eastAsia="Times New Roman"/>
        </w:rPr>
      </w:pPr>
      <w:r>
        <w:rPr>
          <w:rFonts w:eastAsia="Times New Roman"/>
        </w:rPr>
        <w:t xml:space="preserve">European Literacy Policy Network. (2016). Literacy in Finland Country Report. </w:t>
      </w:r>
      <w:hyperlink w:history="1">
        <w:r w:rsidRPr="0097027F">
          <w:rPr>
            <w:rStyle w:val="Hyperlink"/>
          </w:rPr>
          <w:t>http://www.eli- net.eu/fileadmin/ELINET/Redaktion/user_upload/Finland_Long_Report.pdf</w:t>
        </w:r>
      </w:hyperlink>
      <w:r>
        <w:rPr>
          <w:rFonts w:eastAsia="Times New Roman"/>
        </w:rPr>
        <w:t xml:space="preserve"> </w:t>
      </w:r>
    </w:p>
    <w:p w14:paraId="7EC3407B" w14:textId="77777777" w:rsidR="007E694A" w:rsidRDefault="007E694A" w:rsidP="007E694A">
      <w:pPr>
        <w:spacing w:before="100" w:beforeAutospacing="1"/>
        <w:rPr>
          <w:rFonts w:eastAsia="Times New Roman"/>
        </w:rPr>
      </w:pPr>
      <w:r>
        <w:rPr>
          <w:rFonts w:eastAsia="Times New Roman"/>
        </w:rPr>
        <w:t xml:space="preserve">OECD PISA Website: </w:t>
      </w:r>
      <w:hyperlink r:id="rId10" w:history="1">
        <w:r w:rsidRPr="008316ED">
          <w:rPr>
            <w:rStyle w:val="Hyperlink"/>
          </w:rPr>
          <w:t>http://www.oecd.org/pisa/</w:t>
        </w:r>
      </w:hyperlink>
      <w:r>
        <w:rPr>
          <w:rFonts w:eastAsia="Times New Roman"/>
        </w:rPr>
        <w:t xml:space="preserve"> </w:t>
      </w:r>
    </w:p>
    <w:p w14:paraId="238DA9DE" w14:textId="77777777" w:rsidR="007E694A" w:rsidRDefault="007E694A" w:rsidP="007E694A">
      <w:pPr>
        <w:spacing w:before="100" w:beforeAutospacing="1"/>
        <w:rPr>
          <w:rFonts w:eastAsia="Times New Roman"/>
        </w:rPr>
      </w:pPr>
      <w:r>
        <w:rPr>
          <w:rFonts w:eastAsia="Times New Roman"/>
        </w:rPr>
        <w:t xml:space="preserve">Robinson, K. (2006). Ted Talk. “Do schools kill creativity?” </w:t>
      </w:r>
      <w:hyperlink r:id="rId11" w:history="1">
        <w:r w:rsidRPr="00DF4C71">
          <w:rPr>
            <w:rStyle w:val="Hyperlink"/>
          </w:rPr>
          <w:t>https://www.ted.com/talks/ken_robinson_says_schools_kill_creativity</w:t>
        </w:r>
      </w:hyperlink>
      <w:r>
        <w:rPr>
          <w:rFonts w:eastAsia="Times New Roman"/>
        </w:rPr>
        <w:t xml:space="preserve"> </w:t>
      </w:r>
    </w:p>
    <w:p w14:paraId="0CBA74CE" w14:textId="77777777" w:rsidR="007E694A" w:rsidRDefault="007E694A" w:rsidP="007E694A">
      <w:pPr>
        <w:spacing w:before="100" w:beforeAutospacing="1"/>
        <w:rPr>
          <w:rFonts w:eastAsia="Times New Roman"/>
        </w:rPr>
      </w:pPr>
      <w:r>
        <w:rPr>
          <w:rFonts w:eastAsia="Times New Roman"/>
        </w:rPr>
        <w:t>Shan</w:t>
      </w:r>
      <w:r w:rsidRPr="002A1230">
        <w:rPr>
          <w:rFonts w:eastAsia="Times New Roman"/>
        </w:rPr>
        <w:t xml:space="preserve">ahan, T. (2015). </w:t>
      </w:r>
      <w:r>
        <w:rPr>
          <w:rFonts w:eastAsia="Times New Roman"/>
        </w:rPr>
        <w:t>“</w:t>
      </w:r>
      <w:r w:rsidRPr="002A1230">
        <w:rPr>
          <w:rFonts w:eastAsia="Times New Roman"/>
        </w:rPr>
        <w:t>Finland’s ‘joyful,</w:t>
      </w:r>
      <w:r>
        <w:rPr>
          <w:rFonts w:eastAsia="Times New Roman"/>
        </w:rPr>
        <w:t xml:space="preserve"> </w:t>
      </w:r>
      <w:r w:rsidRPr="002A1230">
        <w:rPr>
          <w:rFonts w:eastAsia="Times New Roman"/>
        </w:rPr>
        <w:t>illiterate kindergartene</w:t>
      </w:r>
      <w:r>
        <w:rPr>
          <w:rFonts w:eastAsia="Times New Roman"/>
        </w:rPr>
        <w:t xml:space="preserve">r.” Thomas B. Fordham Institute. </w:t>
      </w:r>
      <w:hyperlink r:id="rId12" w:history="1">
        <w:r w:rsidRPr="0097027F">
          <w:rPr>
            <w:rStyle w:val="Hyperlink"/>
          </w:rPr>
          <w:t>https://edexcellence.net/articles/finlands-joyful-illiterate-kindergarteners</w:t>
        </w:r>
      </w:hyperlink>
    </w:p>
    <w:p w14:paraId="681FBD6E" w14:textId="77777777" w:rsidR="007E694A" w:rsidRPr="00CA3A04" w:rsidRDefault="007E694A" w:rsidP="007E694A">
      <w:pPr>
        <w:tabs>
          <w:tab w:val="left" w:pos="9720"/>
          <w:tab w:val="left" w:pos="11520"/>
        </w:tabs>
        <w:spacing w:before="100" w:beforeAutospacing="1"/>
        <w:rPr>
          <w:rFonts w:eastAsia="Times New Roman"/>
          <w:i/>
        </w:rPr>
      </w:pPr>
      <w:r>
        <w:rPr>
          <w:rFonts w:eastAsia="Times New Roman"/>
        </w:rPr>
        <w:t xml:space="preserve">Walker, T. (2015). “The joyful, illiterate kindergartners of Finland.” </w:t>
      </w:r>
      <w:r>
        <w:rPr>
          <w:rFonts w:eastAsia="Times New Roman"/>
          <w:i/>
        </w:rPr>
        <w:t xml:space="preserve">The Atlantic. </w:t>
      </w:r>
      <w:hyperlink r:id="rId13" w:history="1">
        <w:r w:rsidRPr="009334DF">
          <w:rPr>
            <w:rStyle w:val="Hyperlink"/>
          </w:rPr>
          <w:t>https://www.theatlantic.com/education/archive/2015/10/the-joyful-illiterate-kindergartners-of-finland/408325/</w:t>
        </w:r>
      </w:hyperlink>
      <w:r>
        <w:rPr>
          <w:rFonts w:eastAsia="Times New Roman"/>
          <w:i/>
        </w:rPr>
        <w:t xml:space="preserve"> </w:t>
      </w:r>
      <w:r>
        <w:rPr>
          <w:rFonts w:eastAsia="Times New Roman"/>
        </w:rPr>
        <w:t xml:space="preserve"> </w:t>
      </w:r>
    </w:p>
    <w:p w14:paraId="49C7916C" w14:textId="0822B8C6" w:rsidR="00A01746" w:rsidRDefault="00A01746" w:rsidP="007E694A"/>
    <w:p w14:paraId="371743EB" w14:textId="12956CDC" w:rsidR="00A01746" w:rsidRDefault="00A01746" w:rsidP="007E694A"/>
    <w:p w14:paraId="3E6AE27E" w14:textId="24919943" w:rsidR="00A01746" w:rsidRPr="00464923" w:rsidRDefault="00A01746" w:rsidP="00A01746">
      <w:pPr>
        <w:rPr>
          <w:rFonts w:eastAsia="Times New Roman"/>
          <w:b/>
        </w:rPr>
      </w:pPr>
      <w:r w:rsidRPr="004C380B">
        <w:rPr>
          <w:b/>
        </w:rPr>
        <w:t>Course description</w:t>
      </w:r>
      <w:r>
        <w:t xml:space="preserve">: </w:t>
      </w:r>
      <w:r w:rsidRPr="00F02E65">
        <w:t xml:space="preserve">This 2-credit </w:t>
      </w:r>
      <w:r>
        <w:t xml:space="preserve">self-paced </w:t>
      </w:r>
      <w:r w:rsidRPr="00F02E65">
        <w:t>course is designed to</w:t>
      </w:r>
      <w:r>
        <w:t xml:space="preserve"> develop</w:t>
      </w:r>
      <w:r w:rsidRPr="00F02E65">
        <w:t xml:space="preserve"> </w:t>
      </w:r>
      <w:r>
        <w:t xml:space="preserve">participants’ </w:t>
      </w:r>
      <w:r w:rsidRPr="00F02E65">
        <w:t>knowledge of</w:t>
      </w:r>
      <w:r>
        <w:t xml:space="preserve"> the Finnish model of education. We will study the teaching philosophy and practices of Nordic educators that result in students performing as world leaders on national assessment measures in core areas of reading, mathematics, and science. </w:t>
      </w:r>
    </w:p>
    <w:p w14:paraId="257FE13A" w14:textId="77777777" w:rsidR="00A01746" w:rsidRDefault="00A01746" w:rsidP="00A01746">
      <w:pPr>
        <w:rPr>
          <w:b/>
        </w:rPr>
      </w:pPr>
    </w:p>
    <w:p w14:paraId="35F045AA" w14:textId="77777777" w:rsidR="00A01746" w:rsidRDefault="00A01746" w:rsidP="00A01746">
      <w:r w:rsidRPr="004C380B">
        <w:rPr>
          <w:b/>
        </w:rPr>
        <w:t>Learning outcomes</w:t>
      </w:r>
      <w:r>
        <w:rPr>
          <w:b/>
        </w:rPr>
        <w:t>:</w:t>
      </w:r>
    </w:p>
    <w:p w14:paraId="5DAD4B32" w14:textId="77777777" w:rsidR="00A01746" w:rsidRDefault="00A01746" w:rsidP="00A01746">
      <w:r w:rsidRPr="00F02E65">
        <w:t xml:space="preserve">Upon completion of this course, </w:t>
      </w:r>
      <w:r>
        <w:t>participants</w:t>
      </w:r>
      <w:r w:rsidRPr="00F02E65">
        <w:t xml:space="preserve"> will be able to:</w:t>
      </w:r>
    </w:p>
    <w:p w14:paraId="5C2A9F18" w14:textId="77777777" w:rsidR="00A01746" w:rsidRDefault="00A01746" w:rsidP="00A01746"/>
    <w:p w14:paraId="6A264511" w14:textId="77777777" w:rsidR="00A01746" w:rsidRDefault="00A01746" w:rsidP="00A01746">
      <w:pPr>
        <w:pStyle w:val="ListParagraph"/>
        <w:numPr>
          <w:ilvl w:val="0"/>
          <w:numId w:val="13"/>
        </w:numPr>
      </w:pPr>
      <w:r w:rsidRPr="00464923">
        <w:t>Compa</w:t>
      </w:r>
      <w:r>
        <w:t xml:space="preserve">re and contrast the </w:t>
      </w:r>
      <w:r w:rsidRPr="00464923">
        <w:t xml:space="preserve">Finnish </w:t>
      </w:r>
      <w:r>
        <w:t>compulsory e</w:t>
      </w:r>
      <w:r w:rsidRPr="00464923">
        <w:t xml:space="preserve">ducation system with the American </w:t>
      </w:r>
      <w:r>
        <w:t xml:space="preserve">Pre-K12 public school </w:t>
      </w:r>
      <w:r w:rsidRPr="00464923">
        <w:t>system.</w:t>
      </w:r>
    </w:p>
    <w:p w14:paraId="593485D9" w14:textId="77777777" w:rsidR="00A01746" w:rsidRDefault="00A01746" w:rsidP="00A01746">
      <w:pPr>
        <w:pStyle w:val="ListParagraph"/>
        <w:numPr>
          <w:ilvl w:val="0"/>
          <w:numId w:val="13"/>
        </w:numPr>
      </w:pPr>
      <w:r>
        <w:t>Describe Finland’s approach to teaching two national languages: Finnish and Swedish.</w:t>
      </w:r>
    </w:p>
    <w:p w14:paraId="4EFFCC85" w14:textId="77777777" w:rsidR="00A01746" w:rsidRDefault="00A01746" w:rsidP="00A01746">
      <w:pPr>
        <w:pStyle w:val="ListParagraph"/>
        <w:numPr>
          <w:ilvl w:val="0"/>
          <w:numId w:val="13"/>
        </w:numPr>
      </w:pPr>
      <w:r>
        <w:lastRenderedPageBreak/>
        <w:t>Describe the history of the PISA assessment and Finland’s performance in the three core areas.</w:t>
      </w:r>
    </w:p>
    <w:p w14:paraId="4655D95E" w14:textId="77777777" w:rsidR="00A01746" w:rsidRDefault="00A01746" w:rsidP="00A01746">
      <w:pPr>
        <w:pStyle w:val="ListParagraph"/>
        <w:numPr>
          <w:ilvl w:val="0"/>
          <w:numId w:val="13"/>
        </w:numPr>
      </w:pPr>
      <w:r>
        <w:t>Identify aspects of</w:t>
      </w:r>
      <w:r w:rsidRPr="00464923">
        <w:t xml:space="preserve"> Finnish culture, including the indigenous Sami people.</w:t>
      </w:r>
    </w:p>
    <w:p w14:paraId="72F2A806" w14:textId="77777777" w:rsidR="00A01746" w:rsidRDefault="00A01746" w:rsidP="00A01746">
      <w:pPr>
        <w:contextualSpacing/>
      </w:pPr>
    </w:p>
    <w:p w14:paraId="097DE946" w14:textId="77777777" w:rsidR="00A01746" w:rsidRDefault="00A01746" w:rsidP="007E694A"/>
    <w:p w14:paraId="627C0E6C" w14:textId="77777777" w:rsidR="007E694A" w:rsidRPr="00F02E65" w:rsidRDefault="007E694A" w:rsidP="007E694A">
      <w:pPr>
        <w:rPr>
          <w:b/>
        </w:rPr>
      </w:pPr>
      <w:r w:rsidRPr="00F02E65">
        <w:rPr>
          <w:b/>
        </w:rPr>
        <w:t>Major Topics</w:t>
      </w:r>
    </w:p>
    <w:p w14:paraId="4C424211" w14:textId="1D5F8F93" w:rsidR="007E694A" w:rsidRPr="00F02E65" w:rsidRDefault="007E694A" w:rsidP="007E694A">
      <w:r w:rsidRPr="00F02E65">
        <w:rPr>
          <w:u w:val="single"/>
        </w:rPr>
        <w:t>Overview and foundational language principles</w:t>
      </w:r>
    </w:p>
    <w:p w14:paraId="24ED682F" w14:textId="3617A195" w:rsidR="007E694A" w:rsidRDefault="007E694A" w:rsidP="007E694A">
      <w:r>
        <w:t>Finland’s</w:t>
      </w:r>
      <w:r w:rsidRPr="00F02E65">
        <w:t xml:space="preserve"> model fo</w:t>
      </w:r>
      <w:r>
        <w:t>r</w:t>
      </w:r>
      <w:r w:rsidRPr="00F02E65">
        <w:t xml:space="preserve"> instruction</w:t>
      </w:r>
    </w:p>
    <w:p w14:paraId="42C29D07" w14:textId="15CCCDB7" w:rsidR="007E694A" w:rsidRPr="00F02E65" w:rsidRDefault="00F66D7E" w:rsidP="007E694A">
      <w:r w:rsidRPr="00173027">
        <w:rPr>
          <w:noProof/>
        </w:rPr>
        <w:drawing>
          <wp:anchor distT="0" distB="0" distL="114300" distR="114300" simplePos="0" relativeHeight="251675648" behindDoc="1" locked="0" layoutInCell="1" allowOverlap="1" wp14:anchorId="3816AE32" wp14:editId="0C28B6FE">
            <wp:simplePos x="0" y="0"/>
            <wp:positionH relativeFrom="column">
              <wp:posOffset>4244296</wp:posOffset>
            </wp:positionH>
            <wp:positionV relativeFrom="paragraph">
              <wp:posOffset>2496</wp:posOffset>
            </wp:positionV>
            <wp:extent cx="1783080" cy="1262380"/>
            <wp:effectExtent l="0" t="0" r="7620" b="0"/>
            <wp:wrapTight wrapText="bothSides">
              <wp:wrapPolygon edited="0">
                <wp:start x="0" y="0"/>
                <wp:lineTo x="0" y="21187"/>
                <wp:lineTo x="21462" y="21187"/>
                <wp:lineTo x="21462" y="0"/>
                <wp:lineTo x="0" y="0"/>
              </wp:wrapPolygon>
            </wp:wrapTight>
            <wp:docPr id="9" name="Picture 9" descr="Image result for finla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nland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3080"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94A">
        <w:t>Recent educational reform measures</w:t>
      </w:r>
    </w:p>
    <w:p w14:paraId="3F0EFA19" w14:textId="1D886D10" w:rsidR="007E694A" w:rsidRDefault="007E694A" w:rsidP="007E694A">
      <w:r>
        <w:t>Cultural factors that support schools and educators</w:t>
      </w:r>
      <w:r w:rsidR="00F66D7E">
        <w:t xml:space="preserve">                                  </w:t>
      </w:r>
    </w:p>
    <w:p w14:paraId="3C9D61C8" w14:textId="77777777" w:rsidR="007E694A" w:rsidRPr="00F02E65" w:rsidRDefault="007E694A" w:rsidP="007E694A">
      <w:r>
        <w:t>Finland’s performance on international assessments (PISA)</w:t>
      </w:r>
    </w:p>
    <w:p w14:paraId="7CBD012E" w14:textId="77777777" w:rsidR="007E694A" w:rsidRPr="00F02E65" w:rsidRDefault="007E694A" w:rsidP="007E694A"/>
    <w:p w14:paraId="79E34582" w14:textId="77777777" w:rsidR="007E694A" w:rsidRPr="00F02E65" w:rsidRDefault="007E694A" w:rsidP="007E694A">
      <w:r w:rsidRPr="00F02E65">
        <w:rPr>
          <w:u w:val="single"/>
        </w:rPr>
        <w:t>T</w:t>
      </w:r>
      <w:r>
        <w:rPr>
          <w:u w:val="single"/>
        </w:rPr>
        <w:t>eacher preparation</w:t>
      </w:r>
    </w:p>
    <w:p w14:paraId="1EEE798D" w14:textId="77777777" w:rsidR="007E694A" w:rsidRDefault="007E694A" w:rsidP="007E694A">
      <w:r>
        <w:t>Rigor and length of programs</w:t>
      </w:r>
    </w:p>
    <w:p w14:paraId="3DB9CA4C" w14:textId="77777777" w:rsidR="007E694A" w:rsidRDefault="007E694A" w:rsidP="007E694A">
      <w:r>
        <w:t>Percentage of students accepted into teacher training</w:t>
      </w:r>
    </w:p>
    <w:p w14:paraId="1B92A8AB" w14:textId="77777777" w:rsidR="007E694A" w:rsidRPr="00F02E65" w:rsidRDefault="007E694A" w:rsidP="007E694A">
      <w:r>
        <w:t>Teaching is considered prestigious career choice</w:t>
      </w:r>
    </w:p>
    <w:p w14:paraId="645D608A" w14:textId="77777777" w:rsidR="007E694A" w:rsidRPr="00F02E65" w:rsidRDefault="007E694A" w:rsidP="007E694A"/>
    <w:p w14:paraId="6D4D85B7" w14:textId="68197596" w:rsidR="007E694A" w:rsidRPr="00F02E65" w:rsidRDefault="007E694A" w:rsidP="007E694A">
      <w:r w:rsidRPr="00F02E65">
        <w:rPr>
          <w:u w:val="single"/>
        </w:rPr>
        <w:t>Instructional best practice</w:t>
      </w:r>
      <w:r>
        <w:rPr>
          <w:u w:val="single"/>
        </w:rPr>
        <w:t>s</w:t>
      </w:r>
      <w:r w:rsidR="00AF257C">
        <w:rPr>
          <w:u w:val="single"/>
        </w:rPr>
        <w:t xml:space="preserve"> in Finland</w:t>
      </w:r>
    </w:p>
    <w:p w14:paraId="520FB9C9" w14:textId="77777777" w:rsidR="007E694A" w:rsidRDefault="007E694A" w:rsidP="007E694A">
      <w:r>
        <w:t>Educational mission: Schools and families as partners</w:t>
      </w:r>
    </w:p>
    <w:p w14:paraId="40573B0C" w14:textId="77777777" w:rsidR="007E694A" w:rsidRDefault="007E694A" w:rsidP="007E694A">
      <w:r>
        <w:t>Students are trusted</w:t>
      </w:r>
    </w:p>
    <w:p w14:paraId="6D810BD4" w14:textId="77777777" w:rsidR="007E694A" w:rsidRDefault="007E694A" w:rsidP="007E694A">
      <w:r>
        <w:t>Communities value education, not sports</w:t>
      </w:r>
    </w:p>
    <w:p w14:paraId="0AAFC75E" w14:textId="77777777" w:rsidR="007E694A" w:rsidRPr="00F02E65" w:rsidRDefault="007E694A" w:rsidP="007E694A">
      <w:r>
        <w:t>Frequent breaks &amp; shortened school days</w:t>
      </w:r>
    </w:p>
    <w:p w14:paraId="08459EA9" w14:textId="786639A5" w:rsidR="001F4EDB" w:rsidRPr="001F4EDB" w:rsidRDefault="007E694A" w:rsidP="007E694A">
      <w:pPr>
        <w:rPr>
          <w:u w:val="single"/>
        </w:rPr>
      </w:pPr>
      <w:r>
        <w:t>Expert i</w:t>
      </w:r>
      <w:r w:rsidRPr="00F02E65">
        <w:t>nstruct</w:t>
      </w:r>
      <w:r>
        <w:t>ion by master-level teachers</w:t>
      </w:r>
    </w:p>
    <w:p w14:paraId="61994B0C" w14:textId="77777777" w:rsidR="001F4EDB" w:rsidRDefault="001F4EDB" w:rsidP="007E694A"/>
    <w:p w14:paraId="218EED62" w14:textId="151FAC74" w:rsidR="001F4EDB" w:rsidRPr="00464923" w:rsidRDefault="001F4EDB" w:rsidP="001F4EDB">
      <w:pPr>
        <w:spacing w:before="100" w:beforeAutospacing="1"/>
        <w:rPr>
          <w:rFonts w:eastAsia="Times New Roman"/>
          <w:b/>
        </w:rPr>
      </w:pPr>
      <w:r w:rsidRPr="00464923">
        <w:rPr>
          <w:rFonts w:eastAsia="Times New Roman"/>
          <w:b/>
        </w:rPr>
        <w:t>Grading</w:t>
      </w:r>
    </w:p>
    <w:p w14:paraId="03357A0F" w14:textId="77777777" w:rsidR="001F4EDB" w:rsidRPr="00464923" w:rsidRDefault="001F4EDB" w:rsidP="001F4EDB">
      <w:pPr>
        <w:rPr>
          <w:rFonts w:eastAsia="Times New Roman"/>
        </w:rPr>
      </w:pPr>
      <w:r w:rsidRPr="00464923">
        <w:rPr>
          <w:rFonts w:eastAsia="Times New Roman"/>
        </w:rPr>
        <w:t>Total Points Available: 100</w:t>
      </w:r>
    </w:p>
    <w:p w14:paraId="3598406E" w14:textId="77777777" w:rsidR="001F4EDB" w:rsidRPr="00464923" w:rsidRDefault="001F4EDB" w:rsidP="001F4EDB">
      <w:pPr>
        <w:rPr>
          <w:rFonts w:eastAsia="Times New Roman"/>
        </w:rPr>
      </w:pPr>
      <w:r w:rsidRPr="00464923">
        <w:rPr>
          <w:rFonts w:eastAsia="Times New Roman"/>
        </w:rPr>
        <w:t> </w:t>
      </w:r>
    </w:p>
    <w:p w14:paraId="2CEC9188" w14:textId="77777777" w:rsidR="001F4EDB" w:rsidRPr="00464923" w:rsidRDefault="001F4EDB" w:rsidP="001F4EDB">
      <w:pPr>
        <w:rPr>
          <w:rFonts w:eastAsia="Times New Roman"/>
        </w:rPr>
      </w:pPr>
      <w:r>
        <w:rPr>
          <w:noProof/>
        </w:rPr>
        <w:drawing>
          <wp:anchor distT="0" distB="0" distL="114300" distR="114300" simplePos="0" relativeHeight="251671552" behindDoc="1" locked="0" layoutInCell="1" allowOverlap="1" wp14:anchorId="49AEB74E" wp14:editId="1F98DD9C">
            <wp:simplePos x="0" y="0"/>
            <wp:positionH relativeFrom="column">
              <wp:posOffset>1123315</wp:posOffset>
            </wp:positionH>
            <wp:positionV relativeFrom="paragraph">
              <wp:posOffset>91440</wp:posOffset>
            </wp:positionV>
            <wp:extent cx="951865" cy="847725"/>
            <wp:effectExtent l="95250" t="114300" r="95885" b="123825"/>
            <wp:wrapTight wrapText="bothSides">
              <wp:wrapPolygon edited="0">
                <wp:start x="-1088" y="142"/>
                <wp:lineTo x="-2760" y="638"/>
                <wp:lineTo x="-994" y="8147"/>
                <wp:lineTo x="-2666" y="8642"/>
                <wp:lineTo x="-546" y="19560"/>
                <wp:lineTo x="7135" y="21802"/>
                <wp:lineTo x="20139" y="21963"/>
                <wp:lineTo x="20557" y="21839"/>
                <wp:lineTo x="22229" y="21343"/>
                <wp:lineTo x="22088" y="9336"/>
                <wp:lineTo x="21686" y="1925"/>
                <wp:lineTo x="20583" y="-2768"/>
                <wp:lineTo x="11033" y="-3451"/>
                <wp:lineTo x="1002" y="-477"/>
                <wp:lineTo x="-1088" y="142"/>
              </wp:wrapPolygon>
            </wp:wrapTight>
            <wp:docPr id="7" name="Picture 7" descr="Image result for grade boo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de book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887421">
                      <a:off x="0" y="0"/>
                      <a:ext cx="95186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923">
        <w:rPr>
          <w:rFonts w:eastAsia="Times New Roman"/>
        </w:rPr>
        <w:t>93-100 A</w:t>
      </w:r>
    </w:p>
    <w:p w14:paraId="0A97E986" w14:textId="77777777" w:rsidR="001F4EDB" w:rsidRPr="00464923" w:rsidRDefault="001F4EDB" w:rsidP="001F4EDB">
      <w:pPr>
        <w:rPr>
          <w:rFonts w:eastAsia="Times New Roman"/>
        </w:rPr>
      </w:pPr>
      <w:r w:rsidRPr="00464923">
        <w:rPr>
          <w:rFonts w:eastAsia="Times New Roman"/>
        </w:rPr>
        <w:t>85-92 B</w:t>
      </w:r>
    </w:p>
    <w:p w14:paraId="00E6685D" w14:textId="77777777" w:rsidR="001F4EDB" w:rsidRPr="00464923" w:rsidRDefault="001F4EDB" w:rsidP="001F4EDB">
      <w:pPr>
        <w:rPr>
          <w:rFonts w:eastAsia="Times New Roman"/>
        </w:rPr>
      </w:pPr>
      <w:r w:rsidRPr="00464923">
        <w:rPr>
          <w:rFonts w:eastAsia="Times New Roman"/>
        </w:rPr>
        <w:t>77-84 C</w:t>
      </w:r>
      <w:r>
        <w:rPr>
          <w:rFonts w:eastAsia="Times New Roman"/>
        </w:rPr>
        <w:t xml:space="preserve">                                      </w:t>
      </w:r>
    </w:p>
    <w:p w14:paraId="223E717B" w14:textId="77777777" w:rsidR="001F4EDB" w:rsidRDefault="001F4EDB" w:rsidP="001F4EDB">
      <w:pPr>
        <w:rPr>
          <w:rFonts w:eastAsia="Times New Roman"/>
        </w:rPr>
      </w:pPr>
      <w:r w:rsidRPr="00464923">
        <w:rPr>
          <w:rFonts w:eastAsia="Times New Roman"/>
        </w:rPr>
        <w:t>76</w:t>
      </w:r>
      <w:r>
        <w:rPr>
          <w:rFonts w:eastAsia="Times New Roman"/>
        </w:rPr>
        <w:t>-70 D</w:t>
      </w:r>
    </w:p>
    <w:p w14:paraId="50945047" w14:textId="77777777" w:rsidR="001F4EDB" w:rsidRPr="00DE3220" w:rsidRDefault="001F4EDB" w:rsidP="001F4EDB">
      <w:pPr>
        <w:rPr>
          <w:rFonts w:eastAsia="Times New Roman"/>
        </w:rPr>
      </w:pPr>
      <w:r>
        <w:rPr>
          <w:rFonts w:eastAsia="Times New Roman"/>
        </w:rPr>
        <w:t xml:space="preserve">69 </w:t>
      </w:r>
      <w:r w:rsidRPr="00464923">
        <w:rPr>
          <w:rFonts w:eastAsia="Times New Roman"/>
        </w:rPr>
        <w:t>or lower F</w:t>
      </w:r>
    </w:p>
    <w:p w14:paraId="76EE2067" w14:textId="77777777" w:rsidR="001F4EDB" w:rsidRDefault="001F4EDB" w:rsidP="007E694A">
      <w:pPr>
        <w:spacing w:after="297"/>
        <w:ind w:left="15"/>
        <w:rPr>
          <w:b/>
        </w:rPr>
      </w:pPr>
    </w:p>
    <w:p w14:paraId="578FACEC" w14:textId="3B884C91" w:rsidR="007E694A" w:rsidRPr="00C06503" w:rsidRDefault="007E694A" w:rsidP="007E694A">
      <w:pPr>
        <w:spacing w:after="297"/>
        <w:ind w:left="15"/>
        <w:rPr>
          <w:b/>
        </w:rPr>
      </w:pPr>
      <w:r>
        <w:rPr>
          <w:b/>
        </w:rPr>
        <w:t>Discussion Requirements</w:t>
      </w:r>
    </w:p>
    <w:p w14:paraId="3DE9CC13" w14:textId="77D6DE16" w:rsidR="007E694A" w:rsidRPr="00EA5968" w:rsidRDefault="00AF257C" w:rsidP="007E694A">
      <w:pPr>
        <w:pStyle w:val="ListParagraph"/>
        <w:numPr>
          <w:ilvl w:val="0"/>
          <w:numId w:val="9"/>
        </w:numPr>
        <w:rPr>
          <w:b/>
          <w:u w:val="single"/>
        </w:rPr>
      </w:pPr>
      <w:r>
        <w:rPr>
          <w:b/>
          <w:u w:val="single"/>
        </w:rPr>
        <w:t>P</w:t>
      </w:r>
      <w:r w:rsidR="007E694A" w:rsidRPr="00EA5968">
        <w:rPr>
          <w:b/>
          <w:u w:val="single"/>
        </w:rPr>
        <w:t>osting requirements</w:t>
      </w:r>
    </w:p>
    <w:p w14:paraId="4D46D5C9" w14:textId="5D745F0C" w:rsidR="007E694A" w:rsidRPr="00C06503" w:rsidRDefault="007E694A" w:rsidP="007E694A">
      <w:pPr>
        <w:pStyle w:val="ListParagraph"/>
        <w:numPr>
          <w:ilvl w:val="0"/>
          <w:numId w:val="10"/>
        </w:numPr>
      </w:pPr>
      <w:r w:rsidRPr="00C06503">
        <w:t>There is a sense in the posting that ideas lead to each other and connections are being made</w:t>
      </w:r>
      <w:r>
        <w:t xml:space="preserve">. </w:t>
      </w:r>
      <w:r w:rsidRPr="00C06503">
        <w:t xml:space="preserve">The posting is </w:t>
      </w:r>
      <w:r w:rsidR="00AF257C">
        <w:t>more than a summary.</w:t>
      </w:r>
      <w:r w:rsidRPr="00C06503">
        <w:t xml:space="preserve"> </w:t>
      </w:r>
    </w:p>
    <w:p w14:paraId="3184548A" w14:textId="77777777" w:rsidR="007E694A" w:rsidRDefault="007E694A" w:rsidP="007E694A">
      <w:pPr>
        <w:pStyle w:val="ListParagraph"/>
        <w:numPr>
          <w:ilvl w:val="0"/>
          <w:numId w:val="10"/>
        </w:numPr>
      </w:pPr>
      <w:r>
        <w:t>The initial post integrates readings with the world of practice.</w:t>
      </w:r>
    </w:p>
    <w:p w14:paraId="3CAC07C7" w14:textId="08A41A1B" w:rsidR="007E694A" w:rsidRPr="00C06503" w:rsidRDefault="007E694A" w:rsidP="007E694A">
      <w:pPr>
        <w:pStyle w:val="ListParagraph"/>
        <w:numPr>
          <w:ilvl w:val="0"/>
          <w:numId w:val="10"/>
        </w:numPr>
      </w:pPr>
      <w:r w:rsidRPr="00C06503">
        <w:t xml:space="preserve">The post meets the length specification (at least 300 words.) </w:t>
      </w:r>
    </w:p>
    <w:p w14:paraId="2A209E81" w14:textId="77777777" w:rsidR="007E694A" w:rsidRDefault="007E694A" w:rsidP="007E694A">
      <w:pPr>
        <w:pStyle w:val="ListParagraph"/>
        <w:numPr>
          <w:ilvl w:val="0"/>
          <w:numId w:val="10"/>
        </w:numPr>
      </w:pPr>
      <w:r w:rsidRPr="00C06503">
        <w:t>There are no distracting English language conventions that would interfere with the meaning the writer wants to convey and the meaning the reader is seeking.</w:t>
      </w:r>
    </w:p>
    <w:p w14:paraId="406D741C" w14:textId="77777777" w:rsidR="007E694A" w:rsidRPr="00C06503" w:rsidRDefault="007E694A" w:rsidP="007E694A"/>
    <w:p w14:paraId="420C2752" w14:textId="77777777" w:rsidR="007E694A" w:rsidRPr="00EA5968" w:rsidRDefault="007E694A" w:rsidP="007E694A">
      <w:pPr>
        <w:pStyle w:val="ListParagraph"/>
        <w:numPr>
          <w:ilvl w:val="0"/>
          <w:numId w:val="9"/>
        </w:numPr>
        <w:rPr>
          <w:b/>
        </w:rPr>
      </w:pPr>
      <w:r w:rsidRPr="00EA5968">
        <w:rPr>
          <w:b/>
          <w:u w:val="single"/>
        </w:rPr>
        <w:t>Reply requirements</w:t>
      </w:r>
    </w:p>
    <w:p w14:paraId="674D43C3" w14:textId="1501AB5A" w:rsidR="007E694A" w:rsidRPr="00C06503" w:rsidRDefault="007E694A" w:rsidP="007E694A">
      <w:pPr>
        <w:pStyle w:val="ListParagraph"/>
        <w:numPr>
          <w:ilvl w:val="0"/>
          <w:numId w:val="11"/>
        </w:numPr>
      </w:pPr>
      <w:r w:rsidRPr="00C06503">
        <w:t xml:space="preserve">The reply posting is not merely commentary or “I agree with you” type of (passive thinking) response; these are not casual entries as if in a blog. Instead, there is evidence of higher-level thinking. </w:t>
      </w:r>
    </w:p>
    <w:p w14:paraId="1A2D7AEA" w14:textId="77777777" w:rsidR="007E694A" w:rsidRPr="00C06503" w:rsidRDefault="007E694A" w:rsidP="007E694A">
      <w:pPr>
        <w:pStyle w:val="ListParagraph"/>
        <w:numPr>
          <w:ilvl w:val="0"/>
          <w:numId w:val="11"/>
        </w:numPr>
      </w:pPr>
      <w:r w:rsidRPr="00C06503">
        <w:lastRenderedPageBreak/>
        <w:t>Each reply meets the length specification (at least 200 words.)</w:t>
      </w:r>
    </w:p>
    <w:p w14:paraId="5DD12C23" w14:textId="77777777" w:rsidR="007E694A" w:rsidRPr="00C06503" w:rsidRDefault="007E694A" w:rsidP="007E694A">
      <w:pPr>
        <w:pStyle w:val="ListParagraph"/>
        <w:numPr>
          <w:ilvl w:val="0"/>
          <w:numId w:val="11"/>
        </w:numPr>
      </w:pPr>
      <w:r w:rsidRPr="00C06503">
        <w:t>There are no distracting English language conventions that would interfere with the meaning the writer wants to convey and the meaning the reader is seeking.</w:t>
      </w:r>
    </w:p>
    <w:p w14:paraId="3C971F58" w14:textId="77777777" w:rsidR="007E694A" w:rsidRDefault="007E694A" w:rsidP="007E694A">
      <w:pPr>
        <w:pStyle w:val="ListParagraph"/>
      </w:pPr>
      <w:r w:rsidRPr="00EA5968">
        <w:rPr>
          <w:u w:val="single"/>
        </w:rPr>
        <w:br/>
        <w:t>Adapted from</w:t>
      </w:r>
      <w:r w:rsidRPr="00C06503">
        <w:t>: Worchester Polytechnic Institute. (2010)</w:t>
      </w:r>
      <w:r>
        <w:t xml:space="preserve">. </w:t>
      </w:r>
      <w:r w:rsidRPr="00C06503">
        <w:t>Academic Technology Center: Teaching with technology collaborator.  Retrieved June 28, 2010 from</w:t>
      </w:r>
      <w:r>
        <w:t xml:space="preserve"> </w:t>
      </w:r>
      <w:hyperlink r:id="rId16" w:history="1">
        <w:r w:rsidRPr="00674875">
          <w:rPr>
            <w:rStyle w:val="Hyperlink"/>
          </w:rPr>
          <w:t>http://www.wpi.edu/Academics/ATC/Collaboratory/Idea/gradingdiscussions.html</w:t>
        </w:r>
      </w:hyperlink>
    </w:p>
    <w:p w14:paraId="0C9A4AA3" w14:textId="77777777" w:rsidR="007E694A" w:rsidRPr="00EB4A83" w:rsidRDefault="007E694A" w:rsidP="007E694A"/>
    <w:p w14:paraId="162E16A0" w14:textId="77777777" w:rsidR="007E694A" w:rsidRPr="00EA5968" w:rsidRDefault="007E694A" w:rsidP="007E694A">
      <w:pPr>
        <w:pStyle w:val="ListParagraph"/>
        <w:numPr>
          <w:ilvl w:val="0"/>
          <w:numId w:val="9"/>
        </w:numPr>
        <w:rPr>
          <w:b/>
          <w:u w:val="single"/>
        </w:rPr>
      </w:pPr>
      <w:r w:rsidRPr="00EA5968">
        <w:rPr>
          <w:b/>
          <w:u w:val="single"/>
        </w:rPr>
        <w:t>Evaluation</w:t>
      </w:r>
    </w:p>
    <w:p w14:paraId="0126AF93" w14:textId="77777777" w:rsidR="007E694A" w:rsidRPr="00EA5968" w:rsidRDefault="007E694A" w:rsidP="007E694A">
      <w:pPr>
        <w:pStyle w:val="ListParagraph"/>
        <w:numPr>
          <w:ilvl w:val="0"/>
          <w:numId w:val="12"/>
        </w:numPr>
        <w:rPr>
          <w:b/>
        </w:rPr>
      </w:pPr>
      <w:r w:rsidRPr="00C06503">
        <w:t>Full credit/</w:t>
      </w:r>
      <w:r>
        <w:t>10</w:t>
      </w:r>
      <w:r w:rsidRPr="00C06503">
        <w:t xml:space="preserve"> points = All requirements met. Furthermore, contributions were particularly insightful</w:t>
      </w:r>
      <w:r w:rsidRPr="00EA5968">
        <w:rPr>
          <w:b/>
        </w:rPr>
        <w:t>.</w:t>
      </w:r>
    </w:p>
    <w:p w14:paraId="442A5DC3" w14:textId="77777777" w:rsidR="007E694A" w:rsidRDefault="007E694A" w:rsidP="007E694A">
      <w:pPr>
        <w:pStyle w:val="ListParagraph"/>
        <w:numPr>
          <w:ilvl w:val="0"/>
          <w:numId w:val="12"/>
        </w:numPr>
      </w:pPr>
      <w:r>
        <w:t>Partial credit/7-9 points = Missing 1 requirement; submission meets minimum expectations for a professional post.</w:t>
      </w:r>
    </w:p>
    <w:p w14:paraId="285BE6FF" w14:textId="48D4DDF6" w:rsidR="007E694A" w:rsidRDefault="007E694A" w:rsidP="007E694A">
      <w:pPr>
        <w:pStyle w:val="ListParagraph"/>
        <w:numPr>
          <w:ilvl w:val="0"/>
          <w:numId w:val="12"/>
        </w:numPr>
      </w:pPr>
      <w:r w:rsidRPr="00C06503">
        <w:t>Partial credit/</w:t>
      </w:r>
      <w:r>
        <w:t>4-6</w:t>
      </w:r>
      <w:r w:rsidRPr="00C06503">
        <w:t xml:space="preserve"> points = Missing </w:t>
      </w:r>
      <w:r>
        <w:t>2</w:t>
      </w:r>
      <w:r w:rsidR="00EF60D7">
        <w:t xml:space="preserve"> </w:t>
      </w:r>
      <w:r w:rsidRPr="00C06503">
        <w:t>requirements</w:t>
      </w:r>
      <w:r>
        <w:t xml:space="preserve">; submission lacks in substance. </w:t>
      </w:r>
    </w:p>
    <w:p w14:paraId="68B98BD1" w14:textId="77777777" w:rsidR="007E694A" w:rsidRPr="00C06503" w:rsidRDefault="007E694A" w:rsidP="007E694A">
      <w:pPr>
        <w:pStyle w:val="ListParagraph"/>
        <w:numPr>
          <w:ilvl w:val="0"/>
          <w:numId w:val="12"/>
        </w:numPr>
      </w:pPr>
      <w:r>
        <w:t>Partial credit/1-3 points = Several requirements missing.</w:t>
      </w:r>
    </w:p>
    <w:p w14:paraId="3135C032" w14:textId="39DB9B98" w:rsidR="007E694A" w:rsidRPr="00C06503" w:rsidRDefault="007E694A" w:rsidP="007E694A">
      <w:pPr>
        <w:pStyle w:val="ListParagraph"/>
        <w:numPr>
          <w:ilvl w:val="0"/>
          <w:numId w:val="12"/>
        </w:numPr>
      </w:pPr>
      <w:r w:rsidRPr="00C06503">
        <w:t>No credit/0 points = Missing discussion assignment</w:t>
      </w:r>
      <w:r w:rsidR="004301FE">
        <w:t>/no response.</w:t>
      </w:r>
    </w:p>
    <w:p w14:paraId="761B0DE3" w14:textId="77777777" w:rsidR="007E694A" w:rsidRPr="00C06503" w:rsidRDefault="007E694A" w:rsidP="007E694A"/>
    <w:p w14:paraId="06F0A17F" w14:textId="77777777" w:rsidR="007E694A" w:rsidRPr="001504E7" w:rsidRDefault="007E694A" w:rsidP="007E694A"/>
    <w:p w14:paraId="58704B7E" w14:textId="77777777" w:rsidR="007E694A" w:rsidRDefault="007E694A" w:rsidP="007E694A">
      <w:pPr>
        <w:rPr>
          <w:rFonts w:eastAsia="Times New Roman"/>
          <w:b/>
          <w:bCs/>
        </w:rPr>
      </w:pPr>
      <w:r>
        <w:rPr>
          <w:rFonts w:eastAsia="Times New Roman"/>
          <w:b/>
          <w:bCs/>
        </w:rPr>
        <w:t>How to s</w:t>
      </w:r>
      <w:r w:rsidRPr="00C06503">
        <w:rPr>
          <w:rFonts w:eastAsia="Times New Roman"/>
          <w:b/>
          <w:bCs/>
        </w:rPr>
        <w:t xml:space="preserve">ubmit an </w:t>
      </w:r>
      <w:r>
        <w:rPr>
          <w:rFonts w:eastAsia="Times New Roman"/>
          <w:b/>
          <w:bCs/>
        </w:rPr>
        <w:t>a</w:t>
      </w:r>
      <w:r w:rsidRPr="00C06503">
        <w:rPr>
          <w:rFonts w:eastAsia="Times New Roman"/>
          <w:b/>
          <w:bCs/>
        </w:rPr>
        <w:t>ssignment on Moodle</w:t>
      </w:r>
    </w:p>
    <w:p w14:paraId="670D101D" w14:textId="2E0CD9AD" w:rsidR="007E694A" w:rsidRPr="00C06503" w:rsidRDefault="007E694A" w:rsidP="007E694A">
      <w:pPr>
        <w:rPr>
          <w:rFonts w:eastAsia="Times New Roman"/>
        </w:rPr>
      </w:pPr>
      <w:r w:rsidRPr="00C06503">
        <w:rPr>
          <w:rFonts w:eastAsia="Times New Roman"/>
        </w:rPr>
        <w:t>Links to assignments can always be found in the sections down the center of the Moodle course page.</w:t>
      </w:r>
    </w:p>
    <w:p w14:paraId="7B302596" w14:textId="77777777" w:rsidR="007E694A" w:rsidRPr="00C06503" w:rsidRDefault="007E694A" w:rsidP="007E694A">
      <w:pPr>
        <w:numPr>
          <w:ilvl w:val="0"/>
          <w:numId w:val="1"/>
        </w:numPr>
        <w:spacing w:before="100" w:beforeAutospacing="1" w:after="100" w:afterAutospacing="1"/>
        <w:rPr>
          <w:rFonts w:eastAsia="Times New Roman"/>
        </w:rPr>
      </w:pPr>
      <w:r w:rsidRPr="00C06503">
        <w:rPr>
          <w:rFonts w:eastAsia="Times New Roman"/>
        </w:rPr>
        <w:t xml:space="preserve">Click the link to the assignment. </w:t>
      </w:r>
    </w:p>
    <w:p w14:paraId="011EF1C5" w14:textId="77777777" w:rsidR="007E694A" w:rsidRPr="00C06503" w:rsidRDefault="007E694A" w:rsidP="007E694A">
      <w:pPr>
        <w:numPr>
          <w:ilvl w:val="0"/>
          <w:numId w:val="1"/>
        </w:numPr>
        <w:spacing w:before="100" w:beforeAutospacing="1" w:after="100" w:afterAutospacing="1"/>
        <w:rPr>
          <w:rFonts w:eastAsia="Times New Roman"/>
        </w:rPr>
      </w:pPr>
      <w:r w:rsidRPr="00C06503">
        <w:rPr>
          <w:rFonts w:eastAsia="Times New Roman"/>
        </w:rPr>
        <w:t xml:space="preserve">Click Add submission. </w:t>
      </w:r>
    </w:p>
    <w:p w14:paraId="1B2DB2DD" w14:textId="77777777" w:rsidR="007E694A" w:rsidRPr="00C06503" w:rsidRDefault="007E694A" w:rsidP="007E694A">
      <w:pPr>
        <w:numPr>
          <w:ilvl w:val="0"/>
          <w:numId w:val="1"/>
        </w:numPr>
        <w:spacing w:before="100" w:beforeAutospacing="1" w:after="100" w:afterAutospacing="1"/>
        <w:rPr>
          <w:rFonts w:eastAsia="Times New Roman"/>
        </w:rPr>
      </w:pPr>
      <w:r w:rsidRPr="00C06503">
        <w:rPr>
          <w:rFonts w:eastAsia="Times New Roman"/>
        </w:rPr>
        <w:t>To enter online text, type directly into the Online text box.</w:t>
      </w:r>
    </w:p>
    <w:p w14:paraId="433386C7" w14:textId="77777777" w:rsidR="007E694A" w:rsidRPr="00C06503" w:rsidRDefault="007E694A" w:rsidP="007E694A">
      <w:pPr>
        <w:numPr>
          <w:ilvl w:val="0"/>
          <w:numId w:val="1"/>
        </w:numPr>
        <w:spacing w:before="100" w:beforeAutospacing="1" w:after="100" w:afterAutospacing="1"/>
        <w:rPr>
          <w:rFonts w:eastAsia="Times New Roman"/>
        </w:rPr>
      </w:pPr>
      <w:r w:rsidRPr="00C06503">
        <w:rPr>
          <w:rFonts w:eastAsia="Times New Roman"/>
        </w:rPr>
        <w:t>To submit a file using drag-and-drop.</w:t>
      </w:r>
    </w:p>
    <w:p w14:paraId="2AC65201" w14:textId="77777777" w:rsidR="007E694A" w:rsidRPr="00C06503" w:rsidRDefault="007E694A" w:rsidP="007E694A">
      <w:pPr>
        <w:numPr>
          <w:ilvl w:val="0"/>
          <w:numId w:val="1"/>
        </w:numPr>
        <w:spacing w:before="100" w:beforeAutospacing="1" w:after="100" w:afterAutospacing="1"/>
        <w:rPr>
          <w:rFonts w:eastAsia="Times New Roman"/>
        </w:rPr>
      </w:pPr>
      <w:r w:rsidRPr="00C06503">
        <w:rPr>
          <w:rFonts w:eastAsia="Times New Roman"/>
        </w:rPr>
        <w:t xml:space="preserve"> Browse for a file.</w:t>
      </w:r>
    </w:p>
    <w:p w14:paraId="1544BA18" w14:textId="77777777" w:rsidR="007E694A" w:rsidRPr="001504E7" w:rsidRDefault="007E694A" w:rsidP="007E694A">
      <w:pPr>
        <w:numPr>
          <w:ilvl w:val="0"/>
          <w:numId w:val="1"/>
        </w:numPr>
        <w:spacing w:before="100" w:beforeAutospacing="1" w:after="100" w:afterAutospacing="1"/>
        <w:rPr>
          <w:rFonts w:eastAsia="Times New Roman"/>
        </w:rPr>
      </w:pPr>
      <w:r w:rsidRPr="00C06503">
        <w:rPr>
          <w:rFonts w:eastAsia="Times New Roman"/>
        </w:rPr>
        <w:t xml:space="preserve"> Click Upload</w:t>
      </w:r>
      <w:r>
        <w:rPr>
          <w:rFonts w:eastAsia="Times New Roman"/>
        </w:rPr>
        <w:t>.</w:t>
      </w:r>
    </w:p>
    <w:p w14:paraId="08A3FA5F" w14:textId="65350596" w:rsidR="007E694A" w:rsidRDefault="007E694A" w:rsidP="007E694A">
      <w:pPr>
        <w:jc w:val="center"/>
        <w:rPr>
          <w:b/>
        </w:rPr>
      </w:pPr>
      <w:r w:rsidRPr="00F02E65">
        <w:rPr>
          <w:b/>
        </w:rPr>
        <w:t>DESCRIPTION OF ASSIGNMENTS</w:t>
      </w:r>
    </w:p>
    <w:p w14:paraId="15C8C536" w14:textId="1599A8C1" w:rsidR="007E694A" w:rsidRDefault="0078595E" w:rsidP="007E694A">
      <w:r>
        <w:rPr>
          <w:noProof/>
        </w:rPr>
        <w:drawing>
          <wp:anchor distT="0" distB="0" distL="114300" distR="114300" simplePos="0" relativeHeight="251665408" behindDoc="0" locked="0" layoutInCell="1" allowOverlap="1" wp14:anchorId="5BF6552B" wp14:editId="6FDE1790">
            <wp:simplePos x="0" y="0"/>
            <wp:positionH relativeFrom="column">
              <wp:posOffset>57785</wp:posOffset>
            </wp:positionH>
            <wp:positionV relativeFrom="paragraph">
              <wp:posOffset>73025</wp:posOffset>
            </wp:positionV>
            <wp:extent cx="1201420" cy="1256030"/>
            <wp:effectExtent l="0" t="0" r="0" b="1270"/>
            <wp:wrapThrough wrapText="bothSides">
              <wp:wrapPolygon edited="0">
                <wp:start x="0" y="0"/>
                <wp:lineTo x="0" y="21294"/>
                <wp:lineTo x="21235" y="21294"/>
                <wp:lineTo x="21235" y="0"/>
                <wp:lineTo x="0" y="0"/>
              </wp:wrapPolygon>
            </wp:wrapThrough>
            <wp:docPr id="4" name="Picture 4" descr="Image result for research pap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paper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1420" cy="1256030"/>
                    </a:xfrm>
                    <a:prstGeom prst="rect">
                      <a:avLst/>
                    </a:prstGeom>
                    <a:noFill/>
                    <a:ln>
                      <a:noFill/>
                    </a:ln>
                  </pic:spPr>
                </pic:pic>
              </a:graphicData>
            </a:graphic>
          </wp:anchor>
        </w:drawing>
      </w:r>
    </w:p>
    <w:p w14:paraId="52427305" w14:textId="0C7EEB79" w:rsidR="007E694A" w:rsidRPr="000E2AFF" w:rsidRDefault="007E694A" w:rsidP="007E694A">
      <w:pPr>
        <w:rPr>
          <w:rFonts w:eastAsia="Times New Roman"/>
          <w:b/>
          <w:i/>
        </w:rPr>
      </w:pPr>
      <w:r w:rsidRPr="000E338D">
        <w:rPr>
          <w:rFonts w:eastAsia="Times New Roman"/>
          <w:b/>
          <w:i/>
        </w:rPr>
        <w:t>CIA World Factbook Assignment</w:t>
      </w:r>
      <w:r>
        <w:rPr>
          <w:rFonts w:eastAsia="Times New Roman"/>
          <w:b/>
          <w:i/>
        </w:rPr>
        <w:t xml:space="preserve"> </w:t>
      </w:r>
      <w:r w:rsidRPr="00253213">
        <w:rPr>
          <w:rFonts w:eastAsia="Times New Roman"/>
        </w:rPr>
        <w:t>(</w:t>
      </w:r>
      <w:r>
        <w:rPr>
          <w:rFonts w:eastAsia="Times New Roman"/>
        </w:rPr>
        <w:t>2</w:t>
      </w:r>
      <w:r w:rsidR="0003034F">
        <w:rPr>
          <w:rFonts w:eastAsia="Times New Roman"/>
        </w:rPr>
        <w:t>5</w:t>
      </w:r>
      <w:r w:rsidRPr="00253213">
        <w:rPr>
          <w:rFonts w:eastAsia="Times New Roman"/>
        </w:rPr>
        <w:t xml:space="preserve"> points)</w:t>
      </w:r>
    </w:p>
    <w:p w14:paraId="248D81BA" w14:textId="5A0F7BAE" w:rsidR="004301FE" w:rsidRDefault="007E694A" w:rsidP="007E694A">
      <w:pPr>
        <w:rPr>
          <w:rFonts w:eastAsia="Times New Roman"/>
        </w:rPr>
      </w:pPr>
      <w:r>
        <w:rPr>
          <w:rFonts w:eastAsia="Times New Roman"/>
        </w:rPr>
        <w:t>Research</w:t>
      </w:r>
      <w:r w:rsidR="00AF257C">
        <w:rPr>
          <w:rFonts w:eastAsia="Times New Roman"/>
        </w:rPr>
        <w:t xml:space="preserve"> </w:t>
      </w:r>
      <w:r w:rsidR="00CD116D">
        <w:rPr>
          <w:rFonts w:eastAsia="Times New Roman"/>
        </w:rPr>
        <w:t xml:space="preserve">several topics </w:t>
      </w:r>
      <w:r>
        <w:rPr>
          <w:rFonts w:eastAsia="Times New Roman"/>
        </w:rPr>
        <w:t>(government, history, geography, language) using the CIA World Factbook website. Create a PowerPoint</w:t>
      </w:r>
      <w:r w:rsidRPr="00160A8E">
        <w:rPr>
          <w:rFonts w:eastAsia="Times New Roman"/>
        </w:rPr>
        <w:t xml:space="preserve"> </w:t>
      </w:r>
      <w:r w:rsidR="00CD116D">
        <w:rPr>
          <w:rFonts w:eastAsia="Times New Roman"/>
        </w:rPr>
        <w:t xml:space="preserve">with a minimum of 20 slides </w:t>
      </w:r>
      <w:r>
        <w:rPr>
          <w:rFonts w:eastAsia="Times New Roman"/>
        </w:rPr>
        <w:t xml:space="preserve">that shares fascinating information about </w:t>
      </w:r>
      <w:r w:rsidR="00CD116D">
        <w:rPr>
          <w:rFonts w:eastAsia="Times New Roman"/>
        </w:rPr>
        <w:t>these various topics</w:t>
      </w:r>
      <w:r>
        <w:rPr>
          <w:rFonts w:eastAsia="Times New Roman"/>
        </w:rPr>
        <w:t xml:space="preserve">. Suggestion: Design riddles with answers on subsequent slides or explore other creative approaches. </w:t>
      </w:r>
    </w:p>
    <w:p w14:paraId="6693B738" w14:textId="226847DD" w:rsidR="004301FE" w:rsidRDefault="004301FE" w:rsidP="007E694A">
      <w:pPr>
        <w:rPr>
          <w:rFonts w:eastAsia="Times New Roman"/>
        </w:rPr>
      </w:pPr>
    </w:p>
    <w:p w14:paraId="426BA61E" w14:textId="77777777" w:rsidR="007E694A" w:rsidRDefault="00AF2613" w:rsidP="007E694A">
      <w:pPr>
        <w:rPr>
          <w:rFonts w:eastAsia="Times New Roman"/>
        </w:rPr>
      </w:pPr>
      <w:hyperlink r:id="rId18" w:history="1">
        <w:r w:rsidR="007E694A" w:rsidRPr="008316ED">
          <w:rPr>
            <w:rStyle w:val="Hyperlink"/>
          </w:rPr>
          <w:t>https://www.cia.gov/library/publications/the-world-factbook/</w:t>
        </w:r>
      </w:hyperlink>
    </w:p>
    <w:p w14:paraId="36D09535" w14:textId="77777777" w:rsidR="007E694A" w:rsidRDefault="007E694A" w:rsidP="007E694A">
      <w:pPr>
        <w:rPr>
          <w:rFonts w:eastAsia="Times New Roman"/>
        </w:rPr>
      </w:pPr>
    </w:p>
    <w:p w14:paraId="7AF8D097" w14:textId="77777777" w:rsidR="007E694A" w:rsidRDefault="007E694A" w:rsidP="007E694A">
      <w:pPr>
        <w:rPr>
          <w:rFonts w:eastAsia="Times New Roman"/>
        </w:rPr>
      </w:pPr>
      <w:r w:rsidRPr="000E338D">
        <w:rPr>
          <w:rFonts w:eastAsia="Times New Roman"/>
          <w:b/>
          <w:i/>
        </w:rPr>
        <w:t>Discussions</w:t>
      </w:r>
      <w:r>
        <w:rPr>
          <w:rFonts w:eastAsia="Times New Roman"/>
        </w:rPr>
        <w:t xml:space="preserve"> (30 pts.)</w:t>
      </w:r>
    </w:p>
    <w:p w14:paraId="366735DB" w14:textId="3CBD4783" w:rsidR="007E694A" w:rsidRDefault="00CD116D" w:rsidP="007E694A">
      <w:pPr>
        <w:rPr>
          <w:rFonts w:eastAsia="Times New Roman"/>
        </w:rPr>
      </w:pPr>
      <w:r>
        <w:rPr>
          <w:rFonts w:eastAsia="Times New Roman"/>
        </w:rPr>
        <w:t>R</w:t>
      </w:r>
      <w:bookmarkStart w:id="0" w:name="_GoBack"/>
      <w:bookmarkEnd w:id="0"/>
      <w:r w:rsidR="007E694A">
        <w:rPr>
          <w:rFonts w:eastAsia="Times New Roman"/>
        </w:rPr>
        <w:t xml:space="preserve">espond to the </w:t>
      </w:r>
      <w:r w:rsidR="004301FE">
        <w:rPr>
          <w:rFonts w:eastAsia="Times New Roman"/>
        </w:rPr>
        <w:t>three</w:t>
      </w:r>
      <w:r w:rsidR="007E694A">
        <w:rPr>
          <w:rFonts w:eastAsia="Times New Roman"/>
        </w:rPr>
        <w:t xml:space="preserve"> discussion topics, based on readings and other assignments, which are intended to help you make connections between what you know about schools, what you are learning in this class, and how these understandings will help you reflect on your own educational practice. See Discussion requirements on p. 2 of this syllabus.</w:t>
      </w:r>
    </w:p>
    <w:p w14:paraId="4A4EF546" w14:textId="77777777" w:rsidR="007E694A" w:rsidRDefault="007E694A" w:rsidP="007E694A">
      <w:pPr>
        <w:rPr>
          <w:rFonts w:eastAsia="Times New Roman"/>
          <w:b/>
          <w:i/>
        </w:rPr>
      </w:pPr>
    </w:p>
    <w:p w14:paraId="52244F80" w14:textId="77777777" w:rsidR="007E694A" w:rsidRDefault="007E694A" w:rsidP="007E694A">
      <w:pPr>
        <w:rPr>
          <w:rFonts w:eastAsia="Times New Roman"/>
        </w:rPr>
      </w:pPr>
      <w:r>
        <w:rPr>
          <w:rFonts w:eastAsia="Times New Roman"/>
          <w:b/>
          <w:i/>
        </w:rPr>
        <w:t>Comparison of Two Education Systems</w:t>
      </w:r>
      <w:r>
        <w:rPr>
          <w:rFonts w:eastAsia="Times New Roman"/>
        </w:rPr>
        <w:t xml:space="preserve"> (25 pts.)</w:t>
      </w:r>
    </w:p>
    <w:p w14:paraId="560ACFDE" w14:textId="0DB6D7D9" w:rsidR="007E694A" w:rsidRPr="00F00160" w:rsidRDefault="007E694A" w:rsidP="007E694A">
      <w:pPr>
        <w:rPr>
          <w:rFonts w:eastAsia="Times New Roman"/>
        </w:rPr>
      </w:pPr>
      <w:r>
        <w:rPr>
          <w:rFonts w:eastAsia="Times New Roman"/>
        </w:rPr>
        <w:t xml:space="preserve">Synthesize what you’ve learned in a </w:t>
      </w:r>
      <w:proofErr w:type="gramStart"/>
      <w:r w:rsidR="00072EFE">
        <w:rPr>
          <w:rFonts w:eastAsia="Times New Roman"/>
        </w:rPr>
        <w:t>3-4</w:t>
      </w:r>
      <w:r>
        <w:rPr>
          <w:rFonts w:eastAsia="Times New Roman"/>
        </w:rPr>
        <w:t xml:space="preserve"> page</w:t>
      </w:r>
      <w:proofErr w:type="gramEnd"/>
      <w:r>
        <w:rPr>
          <w:rFonts w:eastAsia="Times New Roman"/>
        </w:rPr>
        <w:t xml:space="preserve"> (minimum) paper (</w:t>
      </w:r>
      <w:proofErr w:type="spellStart"/>
      <w:r>
        <w:rPr>
          <w:rFonts w:eastAsia="Times New Roman"/>
        </w:rPr>
        <w:t>d.s.</w:t>
      </w:r>
      <w:proofErr w:type="spellEnd"/>
      <w:r>
        <w:rPr>
          <w:rFonts w:eastAsia="Times New Roman"/>
        </w:rPr>
        <w:t>) Reference course material</w:t>
      </w:r>
      <w:r w:rsidR="006B0EE3">
        <w:rPr>
          <w:rFonts w:eastAsia="Times New Roman"/>
        </w:rPr>
        <w:t xml:space="preserve"> and use APA formatting on your </w:t>
      </w:r>
      <w:r>
        <w:rPr>
          <w:rFonts w:eastAsia="Times New Roman"/>
        </w:rPr>
        <w:t>reference page</w:t>
      </w:r>
      <w:r w:rsidR="006B0EE3">
        <w:rPr>
          <w:rFonts w:eastAsia="Times New Roman"/>
        </w:rPr>
        <w:t>, which is titled References (not Works Cited.)</w:t>
      </w:r>
    </w:p>
    <w:p w14:paraId="77D566D7" w14:textId="77777777" w:rsidR="007E694A" w:rsidRDefault="007E694A" w:rsidP="007E694A">
      <w:pPr>
        <w:rPr>
          <w:rFonts w:eastAsia="Times New Roman"/>
          <w:b/>
          <w:i/>
        </w:rPr>
      </w:pPr>
    </w:p>
    <w:p w14:paraId="50D73539" w14:textId="0B3C6E3D" w:rsidR="007E694A" w:rsidRPr="00F02E65" w:rsidRDefault="007E694A" w:rsidP="007E694A">
      <w:pPr>
        <w:rPr>
          <w:u w:val="single"/>
        </w:rPr>
      </w:pPr>
      <w:r>
        <w:rPr>
          <w:rFonts w:eastAsia="Times New Roman"/>
          <w:b/>
          <w:i/>
        </w:rPr>
        <w:lastRenderedPageBreak/>
        <w:t xml:space="preserve">Reflection Paper </w:t>
      </w:r>
      <w:r w:rsidRPr="006D3E8B">
        <w:rPr>
          <w:rFonts w:eastAsia="Times New Roman"/>
        </w:rPr>
        <w:t>(2</w:t>
      </w:r>
      <w:r w:rsidR="0003034F">
        <w:rPr>
          <w:rFonts w:eastAsia="Times New Roman"/>
        </w:rPr>
        <w:t>0</w:t>
      </w:r>
      <w:r w:rsidRPr="006D3E8B">
        <w:rPr>
          <w:rFonts w:eastAsia="Times New Roman"/>
        </w:rPr>
        <w:t xml:space="preserve"> pts.)</w:t>
      </w:r>
      <w:r>
        <w:rPr>
          <w:u w:val="single"/>
        </w:rPr>
        <w:t xml:space="preserve"> </w:t>
      </w:r>
    </w:p>
    <w:p w14:paraId="6B21B3EE" w14:textId="26C788DD" w:rsidR="007E694A" w:rsidRDefault="007E694A" w:rsidP="007E694A">
      <w:r>
        <w:t>For graduate-level participants only. Drawing from our readings and course material, p</w:t>
      </w:r>
      <w:r w:rsidRPr="00F02E65">
        <w:t xml:space="preserve">repare a </w:t>
      </w:r>
      <w:proofErr w:type="gramStart"/>
      <w:r w:rsidR="004301FE">
        <w:t xml:space="preserve">2-3 </w:t>
      </w:r>
      <w:r w:rsidRPr="00F02E65">
        <w:t>page</w:t>
      </w:r>
      <w:proofErr w:type="gramEnd"/>
      <w:r>
        <w:t xml:space="preserve"> (</w:t>
      </w:r>
      <w:proofErr w:type="spellStart"/>
      <w:r>
        <w:t>d.s.</w:t>
      </w:r>
      <w:proofErr w:type="spellEnd"/>
      <w:r>
        <w:t>)</w:t>
      </w:r>
      <w:r w:rsidRPr="00F02E65">
        <w:t xml:space="preserve"> reflection that discusses what you’ve learned abo</w:t>
      </w:r>
      <w:r>
        <w:t xml:space="preserve">ut Finland’s approach to teaching and learning. Reflect on what changes you plan to make in your instruction and explain how you might realize these goals. </w:t>
      </w:r>
      <w:r w:rsidR="004301FE">
        <w:t>Use APA formatting when referenc</w:t>
      </w:r>
      <w:r w:rsidR="0094008D">
        <w:t>ing</w:t>
      </w:r>
      <w:r w:rsidR="004301FE">
        <w:t xml:space="preserve"> any outside sources.</w:t>
      </w:r>
    </w:p>
    <w:p w14:paraId="0700A4B4" w14:textId="77777777" w:rsidR="007E694A" w:rsidRDefault="007E694A" w:rsidP="007E694A"/>
    <w:p w14:paraId="3EBB4EF4" w14:textId="77777777" w:rsidR="007E694A" w:rsidRPr="005916EF" w:rsidRDefault="007E694A" w:rsidP="007E694A">
      <w:pPr>
        <w:jc w:val="center"/>
        <w:rPr>
          <w:b/>
        </w:rPr>
      </w:pPr>
      <w:r w:rsidRPr="005916EF">
        <w:rPr>
          <w:b/>
        </w:rPr>
        <w:t>S</w:t>
      </w:r>
      <w:r>
        <w:rPr>
          <w:b/>
        </w:rPr>
        <w:t>CHEDULE</w:t>
      </w:r>
    </w:p>
    <w:tbl>
      <w:tblPr>
        <w:tblStyle w:val="TableGrid"/>
        <w:tblpPr w:leftFromText="180" w:rightFromText="180" w:vertAnchor="text" w:horzAnchor="page" w:tblpX="815" w:tblpY="497"/>
        <w:tblW w:w="11155" w:type="dxa"/>
        <w:tblLayout w:type="fixed"/>
        <w:tblLook w:val="04A0" w:firstRow="1" w:lastRow="0" w:firstColumn="1" w:lastColumn="0" w:noHBand="0" w:noVBand="1"/>
      </w:tblPr>
      <w:tblGrid>
        <w:gridCol w:w="805"/>
        <w:gridCol w:w="5220"/>
        <w:gridCol w:w="5130"/>
      </w:tblGrid>
      <w:tr w:rsidR="007E694A" w:rsidRPr="00464923" w14:paraId="672BBF4F" w14:textId="77777777" w:rsidTr="00E556D8">
        <w:trPr>
          <w:tblHeader/>
        </w:trPr>
        <w:tc>
          <w:tcPr>
            <w:tcW w:w="805" w:type="dxa"/>
          </w:tcPr>
          <w:p w14:paraId="32D0BE02" w14:textId="77777777" w:rsidR="007E694A" w:rsidRPr="00464923" w:rsidRDefault="007E694A" w:rsidP="00E556D8">
            <w:pPr>
              <w:rPr>
                <w:rFonts w:eastAsia="Times New Roman"/>
                <w:b/>
              </w:rPr>
            </w:pPr>
            <w:r w:rsidRPr="00464923">
              <w:rPr>
                <w:rFonts w:eastAsia="Times New Roman"/>
                <w:b/>
              </w:rPr>
              <w:t>Week</w:t>
            </w:r>
          </w:p>
        </w:tc>
        <w:tc>
          <w:tcPr>
            <w:tcW w:w="5220" w:type="dxa"/>
          </w:tcPr>
          <w:p w14:paraId="0D1624A0" w14:textId="77777777" w:rsidR="007E694A" w:rsidRPr="00464923" w:rsidRDefault="007E694A" w:rsidP="00E556D8">
            <w:pPr>
              <w:ind w:left="18" w:right="-163"/>
              <w:rPr>
                <w:rFonts w:eastAsia="Times New Roman"/>
                <w:b/>
              </w:rPr>
            </w:pPr>
            <w:r>
              <w:rPr>
                <w:rFonts w:eastAsia="Times New Roman"/>
                <w:b/>
              </w:rPr>
              <w:t>Topics</w:t>
            </w:r>
          </w:p>
        </w:tc>
        <w:tc>
          <w:tcPr>
            <w:tcW w:w="5130" w:type="dxa"/>
          </w:tcPr>
          <w:p w14:paraId="2587D60F" w14:textId="77777777" w:rsidR="007E694A" w:rsidRPr="00464923" w:rsidRDefault="007E694A" w:rsidP="00E556D8">
            <w:pPr>
              <w:ind w:left="18" w:right="-163"/>
              <w:rPr>
                <w:rFonts w:eastAsia="Times New Roman"/>
                <w:b/>
              </w:rPr>
            </w:pPr>
            <w:r>
              <w:rPr>
                <w:rFonts w:eastAsia="Times New Roman"/>
                <w:b/>
              </w:rPr>
              <w:t>Assignment</w:t>
            </w:r>
          </w:p>
        </w:tc>
      </w:tr>
      <w:tr w:rsidR="007E694A" w:rsidRPr="00464923" w14:paraId="33F0A209" w14:textId="77777777" w:rsidTr="00E556D8">
        <w:tc>
          <w:tcPr>
            <w:tcW w:w="805" w:type="dxa"/>
          </w:tcPr>
          <w:p w14:paraId="14572CF1" w14:textId="77777777" w:rsidR="007E694A" w:rsidRPr="00464923" w:rsidRDefault="007E694A" w:rsidP="00E556D8">
            <w:pPr>
              <w:rPr>
                <w:rFonts w:eastAsia="Times New Roman"/>
              </w:rPr>
            </w:pPr>
            <w:r>
              <w:rPr>
                <w:rFonts w:eastAsia="Times New Roman"/>
              </w:rPr>
              <w:t>1</w:t>
            </w:r>
          </w:p>
        </w:tc>
        <w:tc>
          <w:tcPr>
            <w:tcW w:w="5220" w:type="dxa"/>
          </w:tcPr>
          <w:p w14:paraId="6F63DAF6" w14:textId="77777777" w:rsidR="007E694A" w:rsidRPr="00A4026A" w:rsidRDefault="007E694A" w:rsidP="007E694A">
            <w:pPr>
              <w:pStyle w:val="ListParagraph"/>
              <w:numPr>
                <w:ilvl w:val="0"/>
                <w:numId w:val="8"/>
              </w:numPr>
              <w:ind w:left="252" w:right="-612" w:hanging="180"/>
              <w:contextualSpacing/>
            </w:pPr>
            <w:r>
              <w:t>Introductions and course overview</w:t>
            </w:r>
          </w:p>
        </w:tc>
        <w:tc>
          <w:tcPr>
            <w:tcW w:w="5130" w:type="dxa"/>
          </w:tcPr>
          <w:p w14:paraId="64D3FF29" w14:textId="77777777" w:rsidR="007E694A" w:rsidRPr="00FA73A4" w:rsidRDefault="007E694A" w:rsidP="007E694A">
            <w:pPr>
              <w:pStyle w:val="ListParagraph"/>
              <w:numPr>
                <w:ilvl w:val="0"/>
                <w:numId w:val="2"/>
              </w:numPr>
              <w:ind w:left="162" w:right="72" w:hanging="162"/>
              <w:contextualSpacing/>
            </w:pPr>
            <w:r>
              <w:t xml:space="preserve">Discussion Board Introductions. </w:t>
            </w:r>
          </w:p>
        </w:tc>
      </w:tr>
      <w:tr w:rsidR="007E694A" w:rsidRPr="00464923" w14:paraId="7548CBAD" w14:textId="77777777" w:rsidTr="00E556D8">
        <w:tc>
          <w:tcPr>
            <w:tcW w:w="805" w:type="dxa"/>
          </w:tcPr>
          <w:p w14:paraId="3184FA74" w14:textId="77777777" w:rsidR="007E694A" w:rsidRPr="00464923" w:rsidRDefault="007E694A" w:rsidP="00E556D8">
            <w:pPr>
              <w:rPr>
                <w:rFonts w:eastAsia="Times New Roman"/>
              </w:rPr>
            </w:pPr>
            <w:r>
              <w:rPr>
                <w:rFonts w:eastAsia="Times New Roman"/>
              </w:rPr>
              <w:t>2</w:t>
            </w:r>
          </w:p>
        </w:tc>
        <w:tc>
          <w:tcPr>
            <w:tcW w:w="5220" w:type="dxa"/>
          </w:tcPr>
          <w:p w14:paraId="5588FD0B" w14:textId="77777777" w:rsidR="007E694A" w:rsidRPr="00CD3E86" w:rsidRDefault="007E694A" w:rsidP="007E694A">
            <w:pPr>
              <w:pStyle w:val="ListParagraph"/>
              <w:numPr>
                <w:ilvl w:val="0"/>
                <w:numId w:val="3"/>
              </w:numPr>
              <w:ind w:left="252" w:hanging="180"/>
              <w:contextualSpacing/>
            </w:pPr>
            <w:r w:rsidRPr="00CD3E86">
              <w:t>Introduction to Finland: CIA World Factbook</w:t>
            </w:r>
          </w:p>
          <w:p w14:paraId="03608516" w14:textId="77777777" w:rsidR="007E694A" w:rsidRPr="008E1DEE" w:rsidRDefault="007E694A" w:rsidP="00E556D8">
            <w:pPr>
              <w:ind w:right="-612"/>
              <w:rPr>
                <w:rFonts w:eastAsia="Times New Roman"/>
                <w:b/>
              </w:rPr>
            </w:pPr>
          </w:p>
        </w:tc>
        <w:tc>
          <w:tcPr>
            <w:tcW w:w="5130" w:type="dxa"/>
          </w:tcPr>
          <w:p w14:paraId="28DE5AA9" w14:textId="719267F1" w:rsidR="007E694A" w:rsidRPr="000E2AFF" w:rsidRDefault="007E694A" w:rsidP="007E694A">
            <w:pPr>
              <w:pStyle w:val="ListParagraph"/>
              <w:numPr>
                <w:ilvl w:val="0"/>
                <w:numId w:val="7"/>
              </w:numPr>
              <w:ind w:left="162" w:hanging="180"/>
              <w:contextualSpacing/>
            </w:pPr>
            <w:r>
              <w:t>CIA World Factbook—B</w:t>
            </w:r>
            <w:r w:rsidRPr="000E2AFF">
              <w:t>e the Expert!</w:t>
            </w:r>
            <w:r>
              <w:t xml:space="preserve"> C</w:t>
            </w:r>
            <w:r w:rsidRPr="000E2AFF">
              <w:t>reate a narrated PowerPoint (</w:t>
            </w:r>
            <w:r w:rsidR="00206DA4">
              <w:t>4-5</w:t>
            </w:r>
            <w:r w:rsidRPr="000E2AFF">
              <w:t xml:space="preserve"> minutes) about your category. </w:t>
            </w:r>
          </w:p>
        </w:tc>
      </w:tr>
      <w:tr w:rsidR="007E694A" w:rsidRPr="00464923" w14:paraId="29F68FA9" w14:textId="77777777" w:rsidTr="00E556D8">
        <w:tc>
          <w:tcPr>
            <w:tcW w:w="805" w:type="dxa"/>
          </w:tcPr>
          <w:p w14:paraId="04BA943A" w14:textId="77777777" w:rsidR="007E694A" w:rsidRPr="00464923" w:rsidRDefault="007E694A" w:rsidP="00E556D8">
            <w:pPr>
              <w:rPr>
                <w:rFonts w:eastAsia="Times New Roman"/>
              </w:rPr>
            </w:pPr>
            <w:r>
              <w:rPr>
                <w:rFonts w:eastAsia="Times New Roman"/>
              </w:rPr>
              <w:t>3</w:t>
            </w:r>
          </w:p>
        </w:tc>
        <w:tc>
          <w:tcPr>
            <w:tcW w:w="5220" w:type="dxa"/>
          </w:tcPr>
          <w:p w14:paraId="04D52999" w14:textId="77777777" w:rsidR="007E694A" w:rsidRPr="00464923" w:rsidRDefault="007E694A" w:rsidP="00E556D8">
            <w:pPr>
              <w:rPr>
                <w:rFonts w:eastAsia="Times New Roman"/>
              </w:rPr>
            </w:pPr>
            <w:proofErr w:type="spellStart"/>
            <w:r w:rsidRPr="00464923">
              <w:rPr>
                <w:rFonts w:eastAsia="Times New Roman"/>
              </w:rPr>
              <w:t>Sahlberg</w:t>
            </w:r>
            <w:proofErr w:type="spellEnd"/>
            <w:r w:rsidRPr="00464923">
              <w:rPr>
                <w:rFonts w:eastAsia="Times New Roman"/>
              </w:rPr>
              <w:t xml:space="preserve"> pp. 1-53</w:t>
            </w:r>
            <w:r>
              <w:rPr>
                <w:rFonts w:eastAsia="Times New Roman"/>
              </w:rPr>
              <w:t>, 237</w:t>
            </w:r>
          </w:p>
          <w:p w14:paraId="00A992BA" w14:textId="77777777" w:rsidR="007E694A" w:rsidRDefault="007E694A" w:rsidP="007E694A">
            <w:pPr>
              <w:pStyle w:val="ListParagraph"/>
              <w:numPr>
                <w:ilvl w:val="0"/>
                <w:numId w:val="7"/>
              </w:numPr>
              <w:ind w:left="252" w:hanging="180"/>
              <w:contextualSpacing/>
            </w:pPr>
            <w:r>
              <w:t>We can learn from Finland</w:t>
            </w:r>
          </w:p>
          <w:p w14:paraId="046E8945" w14:textId="77777777" w:rsidR="007E694A" w:rsidRPr="00464923" w:rsidRDefault="007E694A" w:rsidP="007E694A">
            <w:pPr>
              <w:pStyle w:val="ListParagraph"/>
              <w:numPr>
                <w:ilvl w:val="0"/>
                <w:numId w:val="7"/>
              </w:numPr>
              <w:ind w:left="252" w:hanging="180"/>
              <w:contextualSpacing/>
            </w:pPr>
            <w:r w:rsidRPr="00FA73A4">
              <w:t>The Finnish Dream: A Good School for All</w:t>
            </w:r>
          </w:p>
        </w:tc>
        <w:tc>
          <w:tcPr>
            <w:tcW w:w="5130" w:type="dxa"/>
          </w:tcPr>
          <w:p w14:paraId="1F94C92D" w14:textId="142CEFC7" w:rsidR="007E694A" w:rsidRPr="00FA73A4" w:rsidRDefault="007E694A" w:rsidP="007E694A">
            <w:pPr>
              <w:pStyle w:val="ListParagraph"/>
              <w:numPr>
                <w:ilvl w:val="0"/>
                <w:numId w:val="4"/>
              </w:numPr>
              <w:ind w:left="162" w:hanging="162"/>
              <w:contextualSpacing/>
            </w:pPr>
            <w:r>
              <w:t xml:space="preserve">Discussion Board post #1 of </w:t>
            </w:r>
            <w:r w:rsidR="004301FE">
              <w:t>3</w:t>
            </w:r>
            <w:r>
              <w:t xml:space="preserve"> and responses (pp. 1-53, 237). One original post and at least </w:t>
            </w:r>
            <w:r w:rsidRPr="00FA73A4">
              <w:t>one reply</w:t>
            </w:r>
            <w:r>
              <w:t>.</w:t>
            </w:r>
            <w:r w:rsidRPr="00FA73A4">
              <w:t xml:space="preserve"> (</w:t>
            </w:r>
            <w:r w:rsidR="004301FE">
              <w:t>10</w:t>
            </w:r>
            <w:r w:rsidRPr="00FA73A4">
              <w:t xml:space="preserve"> </w:t>
            </w:r>
            <w:r>
              <w:t>pts.</w:t>
            </w:r>
            <w:r w:rsidRPr="00FA73A4">
              <w:t>)</w:t>
            </w:r>
          </w:p>
        </w:tc>
      </w:tr>
      <w:tr w:rsidR="007E694A" w:rsidRPr="00464923" w14:paraId="2F43E1AB" w14:textId="77777777" w:rsidTr="00E556D8">
        <w:tc>
          <w:tcPr>
            <w:tcW w:w="805" w:type="dxa"/>
          </w:tcPr>
          <w:p w14:paraId="72F20572" w14:textId="77777777" w:rsidR="007E694A" w:rsidRPr="00464923" w:rsidRDefault="007E694A" w:rsidP="00E556D8">
            <w:pPr>
              <w:rPr>
                <w:rFonts w:eastAsia="Times New Roman"/>
              </w:rPr>
            </w:pPr>
            <w:r>
              <w:rPr>
                <w:rFonts w:eastAsia="Times New Roman"/>
              </w:rPr>
              <w:t>4</w:t>
            </w:r>
          </w:p>
        </w:tc>
        <w:tc>
          <w:tcPr>
            <w:tcW w:w="5220" w:type="dxa"/>
          </w:tcPr>
          <w:p w14:paraId="49C7CDB4" w14:textId="77777777" w:rsidR="007E694A" w:rsidRPr="00464923" w:rsidRDefault="007E694A" w:rsidP="00E556D8">
            <w:pPr>
              <w:rPr>
                <w:rFonts w:eastAsia="Times New Roman"/>
              </w:rPr>
            </w:pPr>
            <w:proofErr w:type="spellStart"/>
            <w:r w:rsidRPr="00464923">
              <w:rPr>
                <w:rFonts w:eastAsia="Times New Roman"/>
              </w:rPr>
              <w:t>Sahlberg</w:t>
            </w:r>
            <w:proofErr w:type="spellEnd"/>
            <w:r w:rsidRPr="00464923">
              <w:rPr>
                <w:rFonts w:eastAsia="Times New Roman"/>
              </w:rPr>
              <w:t xml:space="preserve"> pp. 54-97</w:t>
            </w:r>
          </w:p>
          <w:p w14:paraId="112B4830" w14:textId="77777777" w:rsidR="007E694A" w:rsidRPr="007005CC" w:rsidRDefault="007E694A" w:rsidP="007E694A">
            <w:pPr>
              <w:pStyle w:val="ListParagraph"/>
              <w:numPr>
                <w:ilvl w:val="0"/>
                <w:numId w:val="6"/>
              </w:numPr>
              <w:ind w:left="252" w:hanging="180"/>
              <w:contextualSpacing/>
            </w:pPr>
            <w:r>
              <w:t>The Finnish Paradox</w:t>
            </w:r>
          </w:p>
          <w:p w14:paraId="661BE5CD" w14:textId="77777777" w:rsidR="007E694A" w:rsidRDefault="007E694A" w:rsidP="007E694A">
            <w:pPr>
              <w:pStyle w:val="ListParagraph"/>
              <w:numPr>
                <w:ilvl w:val="0"/>
                <w:numId w:val="6"/>
              </w:numPr>
              <w:ind w:left="162" w:hanging="162"/>
              <w:contextualSpacing/>
            </w:pPr>
            <w:r>
              <w:t>History of PISA assessment and analysis of student performance data</w:t>
            </w:r>
          </w:p>
          <w:p w14:paraId="574BD9F0" w14:textId="77777777" w:rsidR="007E694A" w:rsidRPr="003065FC" w:rsidRDefault="007E694A" w:rsidP="00E556D8">
            <w:pPr>
              <w:spacing w:before="100" w:beforeAutospacing="1"/>
              <w:rPr>
                <w:rFonts w:eastAsia="Times New Roman"/>
              </w:rPr>
            </w:pPr>
            <w:r>
              <w:rPr>
                <w:rFonts w:eastAsia="Times New Roman"/>
              </w:rPr>
              <w:t xml:space="preserve">OECD PISA Website: </w:t>
            </w:r>
            <w:hyperlink r:id="rId19" w:history="1">
              <w:r w:rsidRPr="008316ED">
                <w:rPr>
                  <w:rStyle w:val="Hyperlink"/>
                </w:rPr>
                <w:t>http://www.oecd.org/pisa/</w:t>
              </w:r>
            </w:hyperlink>
            <w:r>
              <w:rPr>
                <w:rFonts w:eastAsia="Times New Roman"/>
              </w:rPr>
              <w:t xml:space="preserve"> </w:t>
            </w:r>
          </w:p>
        </w:tc>
        <w:tc>
          <w:tcPr>
            <w:tcW w:w="5130" w:type="dxa"/>
          </w:tcPr>
          <w:p w14:paraId="13F4BEAE" w14:textId="56D70A24" w:rsidR="007E694A" w:rsidRPr="00FA73A4" w:rsidRDefault="007E694A" w:rsidP="007E694A">
            <w:pPr>
              <w:pStyle w:val="ListParagraph"/>
              <w:numPr>
                <w:ilvl w:val="0"/>
                <w:numId w:val="6"/>
              </w:numPr>
              <w:ind w:left="162" w:hanging="162"/>
              <w:contextualSpacing/>
            </w:pPr>
            <w:r w:rsidRPr="007C7242">
              <w:t>Discussion Board post #</w:t>
            </w:r>
            <w:r>
              <w:t xml:space="preserve">2 of </w:t>
            </w:r>
            <w:r w:rsidR="004301FE">
              <w:t>3</w:t>
            </w:r>
            <w:r w:rsidRPr="007C7242">
              <w:t xml:space="preserve"> and responses (pp. 54-97). </w:t>
            </w:r>
            <w:r>
              <w:t xml:space="preserve">One original post and at least </w:t>
            </w:r>
            <w:r w:rsidRPr="00FA73A4">
              <w:t>one reply</w:t>
            </w:r>
            <w:r>
              <w:t>.</w:t>
            </w:r>
            <w:r w:rsidRPr="00FA73A4">
              <w:t xml:space="preserve"> (</w:t>
            </w:r>
            <w:r w:rsidR="004301FE">
              <w:t xml:space="preserve">10 </w:t>
            </w:r>
            <w:r>
              <w:t>pts.</w:t>
            </w:r>
            <w:r w:rsidRPr="00FA73A4">
              <w:t>)</w:t>
            </w:r>
          </w:p>
        </w:tc>
      </w:tr>
      <w:tr w:rsidR="007E694A" w:rsidRPr="00464923" w14:paraId="5366A8E5" w14:textId="77777777" w:rsidTr="00E556D8">
        <w:tc>
          <w:tcPr>
            <w:tcW w:w="805" w:type="dxa"/>
          </w:tcPr>
          <w:p w14:paraId="5A352966" w14:textId="77777777" w:rsidR="007E694A" w:rsidRPr="00464923" w:rsidRDefault="007E694A" w:rsidP="00E556D8">
            <w:pPr>
              <w:rPr>
                <w:rFonts w:eastAsia="Times New Roman"/>
              </w:rPr>
            </w:pPr>
            <w:r>
              <w:rPr>
                <w:rFonts w:eastAsia="Times New Roman"/>
              </w:rPr>
              <w:t>5</w:t>
            </w:r>
          </w:p>
        </w:tc>
        <w:tc>
          <w:tcPr>
            <w:tcW w:w="5220" w:type="dxa"/>
          </w:tcPr>
          <w:p w14:paraId="44820472" w14:textId="77777777" w:rsidR="007E694A" w:rsidRDefault="007E694A" w:rsidP="00E556D8">
            <w:pPr>
              <w:rPr>
                <w:rFonts w:eastAsia="Times New Roman"/>
              </w:rPr>
            </w:pPr>
            <w:proofErr w:type="spellStart"/>
            <w:r w:rsidRPr="00464923">
              <w:rPr>
                <w:rFonts w:eastAsia="Times New Roman"/>
              </w:rPr>
              <w:t>Sahlberg</w:t>
            </w:r>
            <w:proofErr w:type="spellEnd"/>
            <w:r w:rsidRPr="00464923">
              <w:rPr>
                <w:rFonts w:eastAsia="Times New Roman"/>
              </w:rPr>
              <w:t xml:space="preserve"> pp. 98-138</w:t>
            </w:r>
          </w:p>
          <w:p w14:paraId="4AF173D0" w14:textId="77777777" w:rsidR="007E694A" w:rsidRDefault="007E694A" w:rsidP="007E694A">
            <w:pPr>
              <w:pStyle w:val="ListParagraph"/>
              <w:numPr>
                <w:ilvl w:val="0"/>
                <w:numId w:val="6"/>
              </w:numPr>
              <w:ind w:left="162" w:hanging="162"/>
              <w:contextualSpacing/>
            </w:pPr>
            <w:r>
              <w:t>The Finnish Advantage</w:t>
            </w:r>
          </w:p>
          <w:p w14:paraId="2BF4C9B5" w14:textId="77777777" w:rsidR="007E694A" w:rsidRDefault="007E694A" w:rsidP="007E694A">
            <w:pPr>
              <w:pStyle w:val="ListParagraph"/>
              <w:numPr>
                <w:ilvl w:val="0"/>
                <w:numId w:val="6"/>
              </w:numPr>
              <w:ind w:left="162" w:hanging="162"/>
              <w:contextualSpacing/>
            </w:pPr>
            <w:r w:rsidRPr="00CD3E86">
              <w:t>Creativity in Schools</w:t>
            </w:r>
          </w:p>
          <w:p w14:paraId="68EAE1BE" w14:textId="77777777" w:rsidR="007E694A" w:rsidRPr="00CD3E86" w:rsidRDefault="007E694A" w:rsidP="007E694A">
            <w:pPr>
              <w:pStyle w:val="ListParagraph"/>
              <w:numPr>
                <w:ilvl w:val="0"/>
                <w:numId w:val="6"/>
              </w:numPr>
              <w:ind w:left="162" w:hanging="162"/>
              <w:contextualSpacing/>
            </w:pPr>
            <w:r w:rsidRPr="00CD3E86">
              <w:t>TED Talk on creativity in education</w:t>
            </w:r>
          </w:p>
          <w:p w14:paraId="15E330AF" w14:textId="77777777" w:rsidR="007E694A" w:rsidRPr="00FA73A4" w:rsidRDefault="00AF2613" w:rsidP="00E556D8">
            <w:pPr>
              <w:pStyle w:val="ListParagraph"/>
              <w:ind w:left="162"/>
            </w:pPr>
            <w:hyperlink r:id="rId20" w:history="1">
              <w:r w:rsidR="007E694A" w:rsidRPr="00DF4C71">
                <w:rPr>
                  <w:rStyle w:val="Hyperlink"/>
                </w:rPr>
                <w:t>https://www.ted.com/talks/ken_robinson_says_schools_kill_creativity</w:t>
              </w:r>
            </w:hyperlink>
          </w:p>
        </w:tc>
        <w:tc>
          <w:tcPr>
            <w:tcW w:w="5130" w:type="dxa"/>
          </w:tcPr>
          <w:p w14:paraId="47CF6A50" w14:textId="77777777" w:rsidR="007E694A" w:rsidRDefault="007E694A" w:rsidP="007E694A">
            <w:pPr>
              <w:pStyle w:val="ListParagraph"/>
              <w:numPr>
                <w:ilvl w:val="0"/>
                <w:numId w:val="7"/>
              </w:numPr>
              <w:ind w:left="252" w:hanging="180"/>
              <w:contextualSpacing/>
            </w:pPr>
            <w:r>
              <w:t>View Sir Ken Robinson’s TED talk and take notes to include in your comparison paper.</w:t>
            </w:r>
          </w:p>
          <w:p w14:paraId="7B2E5680" w14:textId="77777777" w:rsidR="007E694A" w:rsidRDefault="007E694A" w:rsidP="00E556D8">
            <w:pPr>
              <w:pStyle w:val="ListParagraph"/>
              <w:ind w:left="162"/>
              <w:contextualSpacing/>
            </w:pPr>
          </w:p>
          <w:p w14:paraId="3BB96BBB" w14:textId="77777777" w:rsidR="007E694A" w:rsidRPr="00CD3E86" w:rsidRDefault="007E694A" w:rsidP="00E556D8">
            <w:pPr>
              <w:pStyle w:val="ListParagraph"/>
              <w:ind w:left="162"/>
              <w:contextualSpacing/>
            </w:pPr>
          </w:p>
        </w:tc>
      </w:tr>
      <w:tr w:rsidR="007E694A" w:rsidRPr="00464923" w14:paraId="657CA7E7" w14:textId="77777777" w:rsidTr="00E556D8">
        <w:tc>
          <w:tcPr>
            <w:tcW w:w="805" w:type="dxa"/>
          </w:tcPr>
          <w:p w14:paraId="246A295E" w14:textId="77777777" w:rsidR="007E694A" w:rsidRPr="00464923" w:rsidRDefault="007E694A" w:rsidP="00E556D8">
            <w:pPr>
              <w:rPr>
                <w:rFonts w:eastAsia="Times New Roman"/>
              </w:rPr>
            </w:pPr>
            <w:r>
              <w:rPr>
                <w:rFonts w:eastAsia="Times New Roman"/>
              </w:rPr>
              <w:t>6</w:t>
            </w:r>
          </w:p>
        </w:tc>
        <w:tc>
          <w:tcPr>
            <w:tcW w:w="5220" w:type="dxa"/>
          </w:tcPr>
          <w:p w14:paraId="17C1BC44" w14:textId="77777777" w:rsidR="007E694A" w:rsidRDefault="007E694A" w:rsidP="00E556D8">
            <w:pPr>
              <w:rPr>
                <w:rFonts w:eastAsia="Times New Roman"/>
              </w:rPr>
            </w:pPr>
            <w:proofErr w:type="spellStart"/>
            <w:r w:rsidRPr="00464923">
              <w:rPr>
                <w:rFonts w:eastAsia="Times New Roman"/>
              </w:rPr>
              <w:t>Sahlberg</w:t>
            </w:r>
            <w:proofErr w:type="spellEnd"/>
            <w:r w:rsidRPr="00464923">
              <w:rPr>
                <w:rFonts w:eastAsia="Times New Roman"/>
              </w:rPr>
              <w:t xml:space="preserve"> pp. 139-172</w:t>
            </w:r>
          </w:p>
          <w:p w14:paraId="7E602A42" w14:textId="77777777" w:rsidR="007E694A" w:rsidRDefault="007E694A" w:rsidP="007E694A">
            <w:pPr>
              <w:pStyle w:val="ListParagraph"/>
              <w:numPr>
                <w:ilvl w:val="0"/>
                <w:numId w:val="5"/>
              </w:numPr>
              <w:ind w:left="162" w:hanging="162"/>
              <w:contextualSpacing/>
            </w:pPr>
            <w:r>
              <w:t>The Finnish Way</w:t>
            </w:r>
          </w:p>
          <w:p w14:paraId="4A421099" w14:textId="77777777" w:rsidR="007E694A" w:rsidRPr="00CD3E86" w:rsidRDefault="007E694A" w:rsidP="007E694A">
            <w:pPr>
              <w:pStyle w:val="ListParagraph"/>
              <w:numPr>
                <w:ilvl w:val="0"/>
                <w:numId w:val="5"/>
              </w:numPr>
              <w:ind w:left="162" w:hanging="162"/>
              <w:contextualSpacing/>
            </w:pPr>
            <w:r w:rsidRPr="00CD3E86">
              <w:t xml:space="preserve"> “The Joyful, Illiterate Kindergartners of Finland.” </w:t>
            </w:r>
            <w:r w:rsidRPr="00CD3E86">
              <w:rPr>
                <w:i/>
              </w:rPr>
              <w:t xml:space="preserve">The Atlantic. </w:t>
            </w:r>
            <w:hyperlink r:id="rId21" w:history="1">
              <w:r w:rsidRPr="00CD3E86">
                <w:rPr>
                  <w:rStyle w:val="Hyperlink"/>
                </w:rPr>
                <w:t>https://www.theatlantic.com/education/archive/2015/10/the-joyful-illiterate-kindergartners-of-finland/408325/</w:t>
              </w:r>
            </w:hyperlink>
            <w:r w:rsidRPr="00CD3E86">
              <w:rPr>
                <w:i/>
              </w:rPr>
              <w:t xml:space="preserve"> </w:t>
            </w:r>
          </w:p>
          <w:p w14:paraId="6383A9B4" w14:textId="77777777" w:rsidR="007E694A" w:rsidRPr="00CD3E86" w:rsidRDefault="007E694A" w:rsidP="007E694A">
            <w:pPr>
              <w:pStyle w:val="ListParagraph"/>
              <w:numPr>
                <w:ilvl w:val="0"/>
                <w:numId w:val="5"/>
              </w:numPr>
              <w:ind w:left="162" w:hanging="162"/>
              <w:contextualSpacing/>
            </w:pPr>
            <w:r>
              <w:t>Sha</w:t>
            </w:r>
            <w:r w:rsidRPr="00CD3E86">
              <w:t>nahan, T. (2015). “Finland’s ‘joyful, illiterate kindergartener.”</w:t>
            </w:r>
          </w:p>
          <w:p w14:paraId="4D123C5A" w14:textId="77777777" w:rsidR="007E694A" w:rsidRPr="00777D7C" w:rsidRDefault="00AF2613" w:rsidP="007E694A">
            <w:pPr>
              <w:pStyle w:val="ListParagraph"/>
              <w:numPr>
                <w:ilvl w:val="0"/>
                <w:numId w:val="5"/>
              </w:numPr>
              <w:ind w:left="162" w:hanging="162"/>
              <w:contextualSpacing/>
            </w:pPr>
            <w:hyperlink r:id="rId22" w:history="1">
              <w:r w:rsidR="007E694A" w:rsidRPr="002A1230">
                <w:rPr>
                  <w:rStyle w:val="Hyperlink"/>
                </w:rPr>
                <w:t>https://edexcellence.net/articles/finlands-joyful-illiterate-kindergarteners</w:t>
              </w:r>
            </w:hyperlink>
          </w:p>
        </w:tc>
        <w:tc>
          <w:tcPr>
            <w:tcW w:w="5130" w:type="dxa"/>
          </w:tcPr>
          <w:p w14:paraId="4FA219FE" w14:textId="7450B16F" w:rsidR="007E694A" w:rsidRPr="00CD3E86" w:rsidRDefault="007E694A" w:rsidP="007E694A">
            <w:pPr>
              <w:pStyle w:val="ListParagraph"/>
              <w:numPr>
                <w:ilvl w:val="0"/>
                <w:numId w:val="5"/>
              </w:numPr>
              <w:ind w:left="162" w:hanging="180"/>
              <w:contextualSpacing/>
            </w:pPr>
            <w:r w:rsidRPr="00CD3E86">
              <w:t>Discussion Board post #</w:t>
            </w:r>
            <w:r>
              <w:t xml:space="preserve">3 of </w:t>
            </w:r>
            <w:r w:rsidR="004301FE">
              <w:t>3</w:t>
            </w:r>
            <w:r w:rsidRPr="00CD3E86">
              <w:t xml:space="preserve"> and responses (p</w:t>
            </w:r>
            <w:r>
              <w:t xml:space="preserve">p. 139-172). One original post and at least </w:t>
            </w:r>
            <w:r w:rsidRPr="00CD3E86">
              <w:t>one reply</w:t>
            </w:r>
            <w:r>
              <w:t>.</w:t>
            </w:r>
            <w:r w:rsidRPr="00CD3E86">
              <w:t xml:space="preserve"> (</w:t>
            </w:r>
            <w:r w:rsidR="004301FE">
              <w:t>10</w:t>
            </w:r>
            <w:r w:rsidRPr="00CD3E86">
              <w:t xml:space="preserve"> </w:t>
            </w:r>
            <w:r>
              <w:t>pts.</w:t>
            </w:r>
            <w:r w:rsidRPr="00CD3E86">
              <w:t>)</w:t>
            </w:r>
          </w:p>
          <w:p w14:paraId="18CC0230" w14:textId="77777777" w:rsidR="007E694A" w:rsidRPr="00464923" w:rsidRDefault="007E694A" w:rsidP="00E556D8">
            <w:pPr>
              <w:rPr>
                <w:rFonts w:eastAsia="Times New Roman"/>
              </w:rPr>
            </w:pPr>
          </w:p>
        </w:tc>
      </w:tr>
      <w:tr w:rsidR="007E694A" w:rsidRPr="00464923" w14:paraId="12B50FEA" w14:textId="77777777" w:rsidTr="00E556D8">
        <w:tc>
          <w:tcPr>
            <w:tcW w:w="805" w:type="dxa"/>
          </w:tcPr>
          <w:p w14:paraId="7A423928" w14:textId="77777777" w:rsidR="007E694A" w:rsidRPr="00464923" w:rsidRDefault="007E694A" w:rsidP="00E556D8">
            <w:pPr>
              <w:rPr>
                <w:rFonts w:eastAsia="Times New Roman"/>
              </w:rPr>
            </w:pPr>
            <w:r>
              <w:rPr>
                <w:rFonts w:eastAsia="Times New Roman"/>
              </w:rPr>
              <w:t>7</w:t>
            </w:r>
          </w:p>
        </w:tc>
        <w:tc>
          <w:tcPr>
            <w:tcW w:w="5220" w:type="dxa"/>
          </w:tcPr>
          <w:p w14:paraId="5997B77B" w14:textId="77777777" w:rsidR="007E694A" w:rsidRDefault="007E694A" w:rsidP="00E556D8">
            <w:pPr>
              <w:rPr>
                <w:rFonts w:eastAsia="Times New Roman"/>
              </w:rPr>
            </w:pPr>
            <w:proofErr w:type="spellStart"/>
            <w:r>
              <w:rPr>
                <w:rFonts w:eastAsia="Times New Roman"/>
              </w:rPr>
              <w:t>Sahlberg</w:t>
            </w:r>
            <w:proofErr w:type="spellEnd"/>
            <w:r>
              <w:rPr>
                <w:rFonts w:eastAsia="Times New Roman"/>
              </w:rPr>
              <w:t xml:space="preserve"> pp. 173-206</w:t>
            </w:r>
          </w:p>
          <w:p w14:paraId="2C66BE94" w14:textId="77777777" w:rsidR="007E694A" w:rsidRPr="00C01C65" w:rsidRDefault="007E694A" w:rsidP="007E694A">
            <w:pPr>
              <w:pStyle w:val="ListParagraph"/>
              <w:numPr>
                <w:ilvl w:val="0"/>
                <w:numId w:val="5"/>
              </w:numPr>
              <w:ind w:left="162" w:hanging="162"/>
              <w:contextualSpacing/>
            </w:pPr>
            <w:r>
              <w:t>The Finnish Future</w:t>
            </w:r>
          </w:p>
        </w:tc>
        <w:tc>
          <w:tcPr>
            <w:tcW w:w="5130" w:type="dxa"/>
          </w:tcPr>
          <w:p w14:paraId="41906ADD" w14:textId="7E47F398" w:rsidR="007E694A" w:rsidRDefault="001F4EDB" w:rsidP="007E694A">
            <w:pPr>
              <w:pStyle w:val="ListParagraph"/>
              <w:numPr>
                <w:ilvl w:val="0"/>
                <w:numId w:val="5"/>
              </w:numPr>
              <w:ind w:left="162" w:hanging="162"/>
              <w:contextualSpacing/>
            </w:pPr>
            <w:r>
              <w:rPr>
                <w:noProof/>
              </w:rPr>
              <w:drawing>
                <wp:anchor distT="0" distB="0" distL="114300" distR="114300" simplePos="0" relativeHeight="251673600" behindDoc="1" locked="0" layoutInCell="1" allowOverlap="1" wp14:anchorId="1EFAD13A" wp14:editId="5CBB6078">
                  <wp:simplePos x="0" y="0"/>
                  <wp:positionH relativeFrom="column">
                    <wp:posOffset>2127173</wp:posOffset>
                  </wp:positionH>
                  <wp:positionV relativeFrom="paragraph">
                    <wp:posOffset>197308</wp:posOffset>
                  </wp:positionV>
                  <wp:extent cx="692150" cy="692150"/>
                  <wp:effectExtent l="76200" t="76200" r="69850" b="69850"/>
                  <wp:wrapTight wrapText="bothSides">
                    <wp:wrapPolygon edited="0">
                      <wp:start x="-1534" y="127"/>
                      <wp:lineTo x="-3850" y="663"/>
                      <wp:lineTo x="-588" y="20045"/>
                      <wp:lineTo x="18128" y="21817"/>
                      <wp:lineTo x="22183" y="20879"/>
                      <wp:lineTo x="22040" y="4437"/>
                      <wp:lineTo x="20567" y="-1934"/>
                      <wp:lineTo x="14105" y="-3490"/>
                      <wp:lineTo x="1942" y="-677"/>
                      <wp:lineTo x="-1534" y="127"/>
                    </wp:wrapPolygon>
                  </wp:wrapTight>
                  <wp:docPr id="8" name="Picture 8" descr="Image result for finl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land fl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781460">
                            <a:off x="0" y="0"/>
                            <a:ext cx="69215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94A">
              <w:t xml:space="preserve">Comparison of Two Education Systems paper (25 pts.) </w:t>
            </w:r>
            <w:r w:rsidR="00072EFE">
              <w:t>3-4</w:t>
            </w:r>
            <w:r w:rsidR="007E694A">
              <w:t xml:space="preserve"> double-spaced pages minimum. Reference course material, APA style.</w:t>
            </w:r>
          </w:p>
          <w:p w14:paraId="0A12B987" w14:textId="7977A6D3" w:rsidR="001F4EDB" w:rsidRDefault="001F4EDB" w:rsidP="001F4EDB">
            <w:pPr>
              <w:contextualSpacing/>
            </w:pPr>
          </w:p>
          <w:p w14:paraId="21B0B24E" w14:textId="0F183030" w:rsidR="001F4EDB" w:rsidRPr="00464923" w:rsidRDefault="001F4EDB" w:rsidP="001F4EDB">
            <w:pPr>
              <w:contextualSpacing/>
            </w:pPr>
          </w:p>
        </w:tc>
      </w:tr>
      <w:tr w:rsidR="007E694A" w:rsidRPr="00464923" w14:paraId="7E0F65E1" w14:textId="77777777" w:rsidTr="00E556D8">
        <w:tc>
          <w:tcPr>
            <w:tcW w:w="805" w:type="dxa"/>
          </w:tcPr>
          <w:p w14:paraId="4730329D" w14:textId="77777777" w:rsidR="007E694A" w:rsidRPr="00464923" w:rsidRDefault="007E694A" w:rsidP="00E556D8">
            <w:pPr>
              <w:rPr>
                <w:rFonts w:eastAsia="Times New Roman"/>
              </w:rPr>
            </w:pPr>
            <w:r>
              <w:rPr>
                <w:rFonts w:eastAsia="Times New Roman"/>
              </w:rPr>
              <w:lastRenderedPageBreak/>
              <w:t>8</w:t>
            </w:r>
          </w:p>
        </w:tc>
        <w:tc>
          <w:tcPr>
            <w:tcW w:w="5220" w:type="dxa"/>
          </w:tcPr>
          <w:p w14:paraId="1F128A21" w14:textId="77777777" w:rsidR="007E694A" w:rsidRDefault="007E694A" w:rsidP="007E694A">
            <w:pPr>
              <w:pStyle w:val="ListParagraph"/>
              <w:numPr>
                <w:ilvl w:val="0"/>
                <w:numId w:val="3"/>
              </w:numPr>
              <w:ind w:left="162" w:hanging="162"/>
              <w:contextualSpacing/>
            </w:pPr>
            <w:r w:rsidRPr="00670CBB">
              <w:t>Second language learning model</w:t>
            </w:r>
          </w:p>
          <w:p w14:paraId="2549C658" w14:textId="77777777" w:rsidR="007E694A" w:rsidRPr="00CD3E86" w:rsidRDefault="007E694A" w:rsidP="007E694A">
            <w:pPr>
              <w:pStyle w:val="ListParagraph"/>
              <w:numPr>
                <w:ilvl w:val="0"/>
                <w:numId w:val="3"/>
              </w:numPr>
              <w:ind w:left="162" w:hanging="162"/>
              <w:contextualSpacing/>
            </w:pPr>
            <w:r w:rsidRPr="00CD3E86">
              <w:t>Indigenous populations and neighboring countries</w:t>
            </w:r>
          </w:p>
          <w:p w14:paraId="1A4AD3D8" w14:textId="77777777" w:rsidR="007E694A" w:rsidRPr="00A4026A" w:rsidRDefault="007E694A" w:rsidP="00E556D8">
            <w:pPr>
              <w:pStyle w:val="ListParagraph"/>
            </w:pPr>
          </w:p>
        </w:tc>
        <w:tc>
          <w:tcPr>
            <w:tcW w:w="5130" w:type="dxa"/>
          </w:tcPr>
          <w:p w14:paraId="43ADCFF3" w14:textId="1D10F8EF" w:rsidR="007E694A" w:rsidRPr="00A4026A" w:rsidRDefault="007E694A" w:rsidP="007E694A">
            <w:pPr>
              <w:pStyle w:val="ListParagraph"/>
              <w:numPr>
                <w:ilvl w:val="0"/>
                <w:numId w:val="5"/>
              </w:numPr>
              <w:ind w:left="162" w:hanging="162"/>
              <w:contextualSpacing/>
            </w:pPr>
            <w:r>
              <w:t xml:space="preserve">Reflection Paper (20 pts.) </w:t>
            </w:r>
            <w:r w:rsidR="00072EFE">
              <w:t xml:space="preserve">2-3 </w:t>
            </w:r>
            <w:r>
              <w:t>double-spaced pages minimum. Reference course material, APA style.</w:t>
            </w:r>
          </w:p>
        </w:tc>
      </w:tr>
    </w:tbl>
    <w:p w14:paraId="5E64AACA" w14:textId="77777777" w:rsidR="0078595E" w:rsidRDefault="0078595E" w:rsidP="007E694A">
      <w:pPr>
        <w:rPr>
          <w:rFonts w:eastAsia="Times New Roman"/>
        </w:rPr>
      </w:pPr>
    </w:p>
    <w:p w14:paraId="24669F12" w14:textId="77777777" w:rsidR="0078595E" w:rsidRDefault="0078595E" w:rsidP="007E694A">
      <w:pPr>
        <w:rPr>
          <w:rFonts w:eastAsia="Times New Roman"/>
        </w:rPr>
      </w:pPr>
    </w:p>
    <w:p w14:paraId="5B90443E" w14:textId="77777777" w:rsidR="0078595E" w:rsidRDefault="0078595E" w:rsidP="007E694A">
      <w:pPr>
        <w:rPr>
          <w:rFonts w:eastAsia="Times New Roman"/>
        </w:rPr>
      </w:pPr>
    </w:p>
    <w:p w14:paraId="60F996CC" w14:textId="7E790A27" w:rsidR="0078595E" w:rsidRDefault="0078595E" w:rsidP="007E694A">
      <w:pPr>
        <w:rPr>
          <w:rFonts w:eastAsia="Times New Roman"/>
        </w:rPr>
      </w:pPr>
    </w:p>
    <w:p w14:paraId="2FC46951" w14:textId="5EB15088" w:rsidR="007E694A" w:rsidRPr="007537B1" w:rsidRDefault="007E694A" w:rsidP="007E694A">
      <w:pPr>
        <w:rPr>
          <w:rFonts w:eastAsia="Times New Roman"/>
        </w:rPr>
        <w:sectPr w:rsidR="007E694A" w:rsidRPr="007537B1" w:rsidSect="004146CF">
          <w:type w:val="continuous"/>
          <w:pgSz w:w="12240" w:h="15840"/>
          <w:pgMar w:top="720" w:right="1440" w:bottom="720" w:left="1440" w:header="720" w:footer="720" w:gutter="0"/>
          <w:cols w:space="720"/>
        </w:sectPr>
      </w:pPr>
    </w:p>
    <w:p w14:paraId="19D4A581" w14:textId="0CB52119" w:rsidR="006733FE" w:rsidRDefault="006733FE"/>
    <w:sectPr w:rsidR="00673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53BF" w14:textId="77777777" w:rsidR="00AF2613" w:rsidRDefault="00AF2613">
      <w:r>
        <w:separator/>
      </w:r>
    </w:p>
  </w:endnote>
  <w:endnote w:type="continuationSeparator" w:id="0">
    <w:p w14:paraId="11E567B7" w14:textId="77777777" w:rsidR="00AF2613" w:rsidRDefault="00A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F08E" w14:textId="77777777" w:rsidR="00DC4378" w:rsidRDefault="00E75C9A">
    <w:pPr>
      <w:pStyle w:val="Footer"/>
      <w:jc w:val="center"/>
    </w:pPr>
    <w:r>
      <w:fldChar w:fldCharType="begin"/>
    </w:r>
    <w:r>
      <w:instrText xml:space="preserve"> PAGE   \* MERGEFORMAT </w:instrText>
    </w:r>
    <w:r>
      <w:fldChar w:fldCharType="separate"/>
    </w:r>
    <w:r>
      <w:rPr>
        <w:noProof/>
      </w:rPr>
      <w:t>1</w:t>
    </w:r>
    <w:r>
      <w:fldChar w:fldCharType="end"/>
    </w:r>
  </w:p>
  <w:p w14:paraId="12202153" w14:textId="77777777" w:rsidR="00DC4378" w:rsidRDefault="00AF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5FD7" w14:textId="77777777" w:rsidR="00AF2613" w:rsidRDefault="00AF2613">
      <w:r>
        <w:separator/>
      </w:r>
    </w:p>
  </w:footnote>
  <w:footnote w:type="continuationSeparator" w:id="0">
    <w:p w14:paraId="6AA1B784" w14:textId="77777777" w:rsidR="00AF2613" w:rsidRDefault="00AF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A73"/>
    <w:multiLevelType w:val="hybridMultilevel"/>
    <w:tmpl w:val="ED2A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110F"/>
    <w:multiLevelType w:val="hybridMultilevel"/>
    <w:tmpl w:val="7AC8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5345"/>
    <w:multiLevelType w:val="hybridMultilevel"/>
    <w:tmpl w:val="C80E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7E7"/>
    <w:multiLevelType w:val="multilevel"/>
    <w:tmpl w:val="AAE2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A396F"/>
    <w:multiLevelType w:val="hybridMultilevel"/>
    <w:tmpl w:val="571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11AB1"/>
    <w:multiLevelType w:val="hybridMultilevel"/>
    <w:tmpl w:val="46F4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F7593"/>
    <w:multiLevelType w:val="hybridMultilevel"/>
    <w:tmpl w:val="DACC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72A85"/>
    <w:multiLevelType w:val="hybridMultilevel"/>
    <w:tmpl w:val="C2C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27D51"/>
    <w:multiLevelType w:val="hybridMultilevel"/>
    <w:tmpl w:val="FF9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04834"/>
    <w:multiLevelType w:val="hybridMultilevel"/>
    <w:tmpl w:val="D2E06D0A"/>
    <w:lvl w:ilvl="0" w:tplc="7A32471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2A611F7"/>
    <w:multiLevelType w:val="hybridMultilevel"/>
    <w:tmpl w:val="0A2A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70FBB"/>
    <w:multiLevelType w:val="hybridMultilevel"/>
    <w:tmpl w:val="1958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6378F"/>
    <w:multiLevelType w:val="hybridMultilevel"/>
    <w:tmpl w:val="5A9A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11"/>
  </w:num>
  <w:num w:numId="6">
    <w:abstractNumId w:val="4"/>
  </w:num>
  <w:num w:numId="7">
    <w:abstractNumId w:val="6"/>
  </w:num>
  <w:num w:numId="8">
    <w:abstractNumId w:val="7"/>
  </w:num>
  <w:num w:numId="9">
    <w:abstractNumId w:val="8"/>
  </w:num>
  <w:num w:numId="10">
    <w:abstractNumId w:val="1"/>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A"/>
    <w:rsid w:val="0003034F"/>
    <w:rsid w:val="00072EFE"/>
    <w:rsid w:val="001F4EDB"/>
    <w:rsid w:val="00206DA4"/>
    <w:rsid w:val="00357B24"/>
    <w:rsid w:val="0037451C"/>
    <w:rsid w:val="004301FE"/>
    <w:rsid w:val="0057242E"/>
    <w:rsid w:val="006733FE"/>
    <w:rsid w:val="006A0947"/>
    <w:rsid w:val="006B0EE3"/>
    <w:rsid w:val="00714410"/>
    <w:rsid w:val="0078595E"/>
    <w:rsid w:val="007E694A"/>
    <w:rsid w:val="0094008D"/>
    <w:rsid w:val="009B4227"/>
    <w:rsid w:val="009C50A9"/>
    <w:rsid w:val="00A01746"/>
    <w:rsid w:val="00AF257C"/>
    <w:rsid w:val="00AF2613"/>
    <w:rsid w:val="00C82002"/>
    <w:rsid w:val="00CD116D"/>
    <w:rsid w:val="00E75C9A"/>
    <w:rsid w:val="00EF60D7"/>
    <w:rsid w:val="00F66D7E"/>
    <w:rsid w:val="00FF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99DA"/>
  <w15:chartTrackingRefBased/>
  <w15:docId w15:val="{A55015DD-64FC-4318-B5E9-03CA6A7A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94A"/>
    <w:pPr>
      <w:ind w:left="720"/>
    </w:pPr>
    <w:rPr>
      <w:rFonts w:eastAsia="Times New Roman"/>
    </w:rPr>
  </w:style>
  <w:style w:type="character" w:styleId="Hyperlink">
    <w:name w:val="Hyperlink"/>
    <w:rsid w:val="007E694A"/>
    <w:rPr>
      <w:color w:val="0000FF"/>
      <w:u w:val="single"/>
    </w:rPr>
  </w:style>
  <w:style w:type="paragraph" w:styleId="Footer">
    <w:name w:val="footer"/>
    <w:basedOn w:val="Normal"/>
    <w:link w:val="FooterChar"/>
    <w:uiPriority w:val="99"/>
    <w:unhideWhenUsed/>
    <w:rsid w:val="007E694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7E694A"/>
    <w:rPr>
      <w:rFonts w:ascii="Times New Roman" w:eastAsia="Times New Roman" w:hAnsi="Times New Roman" w:cs="Times New Roman"/>
      <w:sz w:val="24"/>
      <w:szCs w:val="24"/>
    </w:rPr>
  </w:style>
  <w:style w:type="paragraph" w:styleId="NormalWeb">
    <w:name w:val="Normal (Web)"/>
    <w:basedOn w:val="Normal"/>
    <w:uiPriority w:val="99"/>
    <w:unhideWhenUsed/>
    <w:rsid w:val="007E694A"/>
    <w:pPr>
      <w:spacing w:before="100" w:beforeAutospacing="1" w:after="100" w:afterAutospacing="1"/>
    </w:pPr>
    <w:rPr>
      <w:rFonts w:eastAsia="Times New Roman"/>
    </w:rPr>
  </w:style>
  <w:style w:type="table" w:styleId="TableGrid">
    <w:name w:val="Table Grid"/>
    <w:basedOn w:val="TableNormal"/>
    <w:uiPriority w:val="59"/>
    <w:rsid w:val="007E694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7E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atlantic.com/education/archive/2015/10/the-joyful-illiterate-kindergartners-of-finland/408325/" TargetMode="External"/><Relationship Id="rId18" Type="http://schemas.openxmlformats.org/officeDocument/2006/relationships/hyperlink" Target="https://www.cia.gov/library/publications/the-world-factbook/" TargetMode="External"/><Relationship Id="rId3" Type="http://schemas.openxmlformats.org/officeDocument/2006/relationships/settings" Target="settings.xml"/><Relationship Id="rId21" Type="http://schemas.openxmlformats.org/officeDocument/2006/relationships/hyperlink" Target="https://www.theatlantic.com/education/archive/2015/10/the-joyful-illiterate-kindergartners-of-finland/408325/" TargetMode="External"/><Relationship Id="rId7" Type="http://schemas.openxmlformats.org/officeDocument/2006/relationships/image" Target="media/image1.jpeg"/><Relationship Id="rId12" Type="http://schemas.openxmlformats.org/officeDocument/2006/relationships/hyperlink" Target="https://edexcellence.net/articles/finlands-joyful-illiterate-kindergarteners"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pi.edu/Academics/ATC/Collaboratory/Idea/gradingdiscussions.html" TargetMode="External"/><Relationship Id="rId20" Type="http://schemas.openxmlformats.org/officeDocument/2006/relationships/hyperlink" Target="https://www.ted.com/talks/ken_robinson_says_schools_kill_crea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ken_robinson_says_schools_kill_creativ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5.jpeg"/><Relationship Id="rId10" Type="http://schemas.openxmlformats.org/officeDocument/2006/relationships/hyperlink" Target="http://www.oecd.org/pisa/" TargetMode="External"/><Relationship Id="rId19" Type="http://schemas.openxmlformats.org/officeDocument/2006/relationships/hyperlink" Target="http://www.oecd.org/pisa/" TargetMode="External"/><Relationship Id="rId4" Type="http://schemas.openxmlformats.org/officeDocument/2006/relationships/webSettings" Target="webSettings.xml"/><Relationship Id="rId9" Type="http://schemas.openxmlformats.org/officeDocument/2006/relationships/hyperlink" Target="https://www.cia.gov/library/publications/the-world-factbook/" TargetMode="External"/><Relationship Id="rId14" Type="http://schemas.openxmlformats.org/officeDocument/2006/relationships/image" Target="media/image2.png"/><Relationship Id="rId22" Type="http://schemas.openxmlformats.org/officeDocument/2006/relationships/hyperlink" Target="https://edexcellence.net/articles/finlands-joyful-illiterate-kindergarte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Ellsworth, Ann</dc:creator>
  <cp:keywords/>
  <dc:description/>
  <cp:lastModifiedBy>Ellsworth, Ann</cp:lastModifiedBy>
  <cp:revision>2</cp:revision>
  <cp:lastPrinted>2019-06-17T21:42:00Z</cp:lastPrinted>
  <dcterms:created xsi:type="dcterms:W3CDTF">2019-11-10T03:28:00Z</dcterms:created>
  <dcterms:modified xsi:type="dcterms:W3CDTF">2019-11-10T03:28:00Z</dcterms:modified>
</cp:coreProperties>
</file>